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36AE" w:rsidRPr="008336AE" w:rsidRDefault="008336AE" w:rsidP="008336AE">
      <w:pPr>
        <w:spacing w:before="100" w:beforeAutospacing="1" w:after="100" w:afterAutospacing="1"/>
        <w:jc w:val="right"/>
        <w:rPr>
          <w:rFonts w:eastAsia="Times New Roman"/>
          <w:sz w:val="24"/>
          <w:szCs w:val="24"/>
          <w:lang w:eastAsia="uk-UA"/>
        </w:rPr>
      </w:pPr>
      <w:r w:rsidRPr="008336AE">
        <w:rPr>
          <w:rFonts w:eastAsia="Times New Roman"/>
          <w:sz w:val="24"/>
          <w:szCs w:val="24"/>
          <w:lang w:eastAsia="uk-UA"/>
        </w:rPr>
        <w:t>ЗАТВЕРДЖЕНО</w:t>
      </w:r>
    </w:p>
    <w:p w:rsidR="008336AE" w:rsidRPr="008336AE" w:rsidRDefault="008336AE" w:rsidP="008336AE">
      <w:pPr>
        <w:spacing w:before="100" w:beforeAutospacing="1" w:after="100" w:afterAutospacing="1"/>
        <w:jc w:val="right"/>
        <w:rPr>
          <w:rFonts w:eastAsia="Times New Roman"/>
          <w:sz w:val="24"/>
          <w:szCs w:val="24"/>
          <w:lang w:eastAsia="uk-UA"/>
        </w:rPr>
      </w:pPr>
      <w:r w:rsidRPr="008336AE">
        <w:rPr>
          <w:rFonts w:eastAsia="Times New Roman"/>
          <w:sz w:val="24"/>
          <w:szCs w:val="24"/>
          <w:lang w:eastAsia="uk-UA"/>
        </w:rPr>
        <w:t>наказом голови Тернопільського окружного</w:t>
      </w:r>
    </w:p>
    <w:p w:rsidR="008336AE" w:rsidRPr="008336AE" w:rsidRDefault="008336AE" w:rsidP="008336AE">
      <w:pPr>
        <w:spacing w:before="100" w:beforeAutospacing="1" w:after="100" w:afterAutospacing="1"/>
        <w:jc w:val="right"/>
        <w:rPr>
          <w:rFonts w:eastAsia="Times New Roman"/>
          <w:sz w:val="24"/>
          <w:szCs w:val="24"/>
          <w:lang w:eastAsia="uk-UA"/>
        </w:rPr>
      </w:pPr>
      <w:r w:rsidRPr="008336AE">
        <w:rPr>
          <w:rFonts w:eastAsia="Times New Roman"/>
          <w:sz w:val="24"/>
          <w:szCs w:val="24"/>
          <w:lang w:eastAsia="uk-UA"/>
        </w:rPr>
        <w:t>адміністративного суду від  05 лютого 2014 року</w:t>
      </w:r>
    </w:p>
    <w:p w:rsidR="008336AE" w:rsidRPr="008336AE" w:rsidRDefault="008336AE" w:rsidP="008336AE">
      <w:pPr>
        <w:spacing w:before="100" w:beforeAutospacing="1" w:after="100" w:afterAutospacing="1"/>
        <w:jc w:val="right"/>
        <w:rPr>
          <w:rFonts w:eastAsia="Times New Roman"/>
          <w:sz w:val="24"/>
          <w:szCs w:val="24"/>
          <w:lang w:eastAsia="uk-UA"/>
        </w:rPr>
      </w:pPr>
      <w:r w:rsidRPr="008336AE">
        <w:rPr>
          <w:rFonts w:eastAsia="Times New Roman"/>
          <w:sz w:val="24"/>
          <w:szCs w:val="24"/>
          <w:lang w:eastAsia="uk-UA"/>
        </w:rPr>
        <w:t>№ 10-ОД/г</w:t>
      </w:r>
    </w:p>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b/>
          <w:bCs/>
          <w:sz w:val="24"/>
          <w:szCs w:val="24"/>
          <w:lang w:eastAsia="uk-UA"/>
        </w:rPr>
        <w:t> </w:t>
      </w:r>
    </w:p>
    <w:p w:rsidR="008336AE" w:rsidRPr="008336AE" w:rsidRDefault="008336AE" w:rsidP="008336AE">
      <w:pPr>
        <w:spacing w:before="100" w:beforeAutospacing="1" w:after="100" w:afterAutospacing="1"/>
        <w:jc w:val="center"/>
        <w:rPr>
          <w:rFonts w:eastAsia="Times New Roman"/>
          <w:sz w:val="24"/>
          <w:szCs w:val="24"/>
          <w:lang w:eastAsia="uk-UA"/>
        </w:rPr>
      </w:pPr>
      <w:r w:rsidRPr="008336AE">
        <w:rPr>
          <w:rFonts w:eastAsia="Times New Roman"/>
          <w:b/>
          <w:bCs/>
          <w:sz w:val="24"/>
          <w:szCs w:val="24"/>
          <w:lang w:eastAsia="uk-UA"/>
        </w:rPr>
        <w:t xml:space="preserve">ІНСТРУКЦІЯ </w:t>
      </w:r>
      <w:r w:rsidRPr="008336AE">
        <w:rPr>
          <w:rFonts w:eastAsia="Times New Roman"/>
          <w:b/>
          <w:bCs/>
          <w:sz w:val="24"/>
          <w:szCs w:val="24"/>
          <w:lang w:eastAsia="uk-UA"/>
        </w:rPr>
        <w:br/>
        <w:t>про порядок відшкодування фактичних витрат</w:t>
      </w:r>
      <w:r w:rsidRPr="008336AE">
        <w:rPr>
          <w:rFonts w:eastAsia="Times New Roman"/>
          <w:b/>
          <w:bCs/>
          <w:sz w:val="24"/>
          <w:szCs w:val="24"/>
          <w:lang w:eastAsia="uk-UA"/>
        </w:rPr>
        <w:br/>
        <w:t xml:space="preserve">на копіювання або друк  документів, </w:t>
      </w:r>
      <w:r w:rsidRPr="008336AE">
        <w:rPr>
          <w:rFonts w:eastAsia="Times New Roman"/>
          <w:b/>
          <w:bCs/>
          <w:sz w:val="24"/>
          <w:szCs w:val="24"/>
          <w:lang w:eastAsia="uk-UA"/>
        </w:rPr>
        <w:br/>
        <w:t>які надаються запитувачам інформації</w:t>
      </w:r>
    </w:p>
    <w:p w:rsidR="008336AE" w:rsidRPr="008336AE" w:rsidRDefault="008336AE" w:rsidP="00A34A4E">
      <w:pPr>
        <w:numPr>
          <w:ilvl w:val="0"/>
          <w:numId w:val="1"/>
        </w:numPr>
        <w:spacing w:before="100" w:beforeAutospacing="1" w:after="100" w:afterAutospacing="1"/>
        <w:jc w:val="both"/>
        <w:rPr>
          <w:rFonts w:eastAsia="Times New Roman"/>
          <w:sz w:val="24"/>
          <w:szCs w:val="24"/>
          <w:lang w:eastAsia="uk-UA"/>
        </w:rPr>
      </w:pPr>
      <w:r w:rsidRPr="008336AE">
        <w:rPr>
          <w:rFonts w:eastAsia="Times New Roman"/>
          <w:sz w:val="24"/>
          <w:szCs w:val="24"/>
          <w:lang w:eastAsia="uk-UA"/>
        </w:rPr>
        <w:t>Ця Інструкція відповідно до статті 21 Закону України «Про доступ до публічної інформації» (далі - Закон) та постанови Кабінету Міністрів України від 13 липня 2011 року № 740 «Про затвердження граничних норм витрат на копіювання або друк документів, що надаються за запитом на інформацію» визначає порядок відшкодування фактичних витрат на копіювання або друк документів обсягом більше як 10 сторінок (починаючи з 11 сторінки), які надаються Тернопільським окружним адміністративним судом (далі – суд) на запит про надання публічної інформації.</w:t>
      </w:r>
    </w:p>
    <w:p w:rsidR="008336AE" w:rsidRPr="008336AE" w:rsidRDefault="008336AE" w:rsidP="00A34A4E">
      <w:pPr>
        <w:numPr>
          <w:ilvl w:val="0"/>
          <w:numId w:val="1"/>
        </w:numPr>
        <w:spacing w:before="100" w:beforeAutospacing="1" w:after="100" w:afterAutospacing="1"/>
        <w:jc w:val="both"/>
        <w:rPr>
          <w:rFonts w:eastAsia="Times New Roman"/>
          <w:sz w:val="24"/>
          <w:szCs w:val="24"/>
          <w:lang w:eastAsia="uk-UA"/>
        </w:rPr>
      </w:pPr>
      <w:r w:rsidRPr="008336AE">
        <w:rPr>
          <w:rFonts w:eastAsia="Times New Roman"/>
          <w:sz w:val="24"/>
          <w:szCs w:val="24"/>
          <w:lang w:eastAsia="uk-UA"/>
        </w:rPr>
        <w:t>У разі необхідності здійснення копіювання або друку документів за запитом на інформацію обсягом більше як 10 сторінок, працівник суду, відповідальний за надання відповіді на запит, упродовж одного робочого дня з дати отримання запиту повідомляє службовою запискою фінансовий відділ суду про послуги, які підлягають оплаті запитувачем інформації (кількість сторінок, їх формат, наявність в документах інформації з обмеженим доступом, що потребує її відокремлення, приховування тощо).</w:t>
      </w:r>
    </w:p>
    <w:p w:rsidR="008336AE" w:rsidRPr="008336AE" w:rsidRDefault="008336AE" w:rsidP="00A34A4E">
      <w:pPr>
        <w:numPr>
          <w:ilvl w:val="0"/>
          <w:numId w:val="1"/>
        </w:numPr>
        <w:spacing w:before="100" w:beforeAutospacing="1" w:after="100" w:afterAutospacing="1"/>
        <w:jc w:val="both"/>
        <w:rPr>
          <w:rFonts w:eastAsia="Times New Roman"/>
          <w:sz w:val="24"/>
          <w:szCs w:val="24"/>
          <w:lang w:eastAsia="uk-UA"/>
        </w:rPr>
      </w:pPr>
      <w:r w:rsidRPr="008336AE">
        <w:rPr>
          <w:rFonts w:eastAsia="Times New Roman"/>
          <w:sz w:val="24"/>
          <w:szCs w:val="24"/>
          <w:lang w:eastAsia="uk-UA"/>
        </w:rPr>
        <w:t>Фінансовий відділ суду негайно здійснює розрахунок фактичних витрат за складовими (додаток 1), оформляє рахунок за формою (додаток 2) та передає працівнику суду, відповідальному за надання відповіді на запит.</w:t>
      </w:r>
    </w:p>
    <w:p w:rsidR="008336AE" w:rsidRPr="008336AE" w:rsidRDefault="008336AE" w:rsidP="00A34A4E">
      <w:pPr>
        <w:numPr>
          <w:ilvl w:val="0"/>
          <w:numId w:val="1"/>
        </w:numPr>
        <w:spacing w:before="100" w:beforeAutospacing="1" w:after="100" w:afterAutospacing="1"/>
        <w:jc w:val="both"/>
        <w:rPr>
          <w:rFonts w:eastAsia="Times New Roman"/>
          <w:sz w:val="24"/>
          <w:szCs w:val="24"/>
          <w:lang w:eastAsia="uk-UA"/>
        </w:rPr>
      </w:pPr>
      <w:r w:rsidRPr="008336AE">
        <w:rPr>
          <w:rFonts w:eastAsia="Times New Roman"/>
          <w:sz w:val="24"/>
          <w:szCs w:val="24"/>
          <w:lang w:eastAsia="uk-UA"/>
        </w:rPr>
        <w:t>Працівник суду, відповідальний за надання відповіді на запит, не пізніше наступного дня після отримання рахунку надсилає його запитувачу інформації.</w:t>
      </w:r>
    </w:p>
    <w:p w:rsidR="008336AE" w:rsidRPr="008336AE" w:rsidRDefault="008336AE" w:rsidP="00A34A4E">
      <w:pPr>
        <w:numPr>
          <w:ilvl w:val="0"/>
          <w:numId w:val="1"/>
        </w:numPr>
        <w:spacing w:before="100" w:beforeAutospacing="1" w:after="100" w:afterAutospacing="1"/>
        <w:jc w:val="both"/>
        <w:rPr>
          <w:rFonts w:eastAsia="Times New Roman"/>
          <w:sz w:val="24"/>
          <w:szCs w:val="24"/>
          <w:lang w:eastAsia="uk-UA"/>
        </w:rPr>
      </w:pPr>
      <w:r w:rsidRPr="008336AE">
        <w:rPr>
          <w:rFonts w:eastAsia="Times New Roman"/>
          <w:sz w:val="24"/>
          <w:szCs w:val="24"/>
          <w:lang w:eastAsia="uk-UA"/>
        </w:rPr>
        <w:t>Оплата рахунку на відшкодування фактичних витрат на копіювання або друк документів, що надаються за запитами на інформацію, здійснюється через установи банків чи відділення зв’язку за реквізитами, зазначеними в рахунку (додаток 2).</w:t>
      </w:r>
    </w:p>
    <w:p w:rsidR="008336AE" w:rsidRPr="008336AE" w:rsidRDefault="008336AE" w:rsidP="00A34A4E">
      <w:pPr>
        <w:numPr>
          <w:ilvl w:val="0"/>
          <w:numId w:val="1"/>
        </w:numPr>
        <w:spacing w:before="100" w:beforeAutospacing="1" w:after="100" w:afterAutospacing="1"/>
        <w:jc w:val="both"/>
        <w:rPr>
          <w:rFonts w:eastAsia="Times New Roman"/>
          <w:sz w:val="24"/>
          <w:szCs w:val="24"/>
          <w:lang w:eastAsia="uk-UA"/>
        </w:rPr>
      </w:pPr>
      <w:r w:rsidRPr="008336AE">
        <w:rPr>
          <w:rFonts w:eastAsia="Times New Roman"/>
          <w:sz w:val="24"/>
          <w:szCs w:val="24"/>
          <w:lang w:eastAsia="uk-UA"/>
        </w:rPr>
        <w:t>Після надходження коштів на відповідний рахунок від запитувача інформації, фінансовий відділ суду негайно повідомляє службовою запискою особу, відповідальну за надання відповіді на запит.</w:t>
      </w:r>
    </w:p>
    <w:p w:rsidR="008336AE" w:rsidRPr="008336AE" w:rsidRDefault="008336AE" w:rsidP="00A34A4E">
      <w:pPr>
        <w:numPr>
          <w:ilvl w:val="0"/>
          <w:numId w:val="1"/>
        </w:numPr>
        <w:spacing w:before="100" w:beforeAutospacing="1" w:after="100" w:afterAutospacing="1"/>
        <w:jc w:val="both"/>
        <w:rPr>
          <w:rFonts w:eastAsia="Times New Roman"/>
          <w:sz w:val="24"/>
          <w:szCs w:val="24"/>
          <w:lang w:eastAsia="uk-UA"/>
        </w:rPr>
      </w:pPr>
      <w:r w:rsidRPr="008336AE">
        <w:rPr>
          <w:rFonts w:eastAsia="Times New Roman"/>
          <w:sz w:val="24"/>
          <w:szCs w:val="24"/>
          <w:lang w:eastAsia="uk-UA"/>
        </w:rPr>
        <w:t>Інформація надається запитувачу у строки визначені законодавством про доступ до публічної інформації.</w:t>
      </w:r>
    </w:p>
    <w:p w:rsidR="008336AE" w:rsidRPr="008336AE" w:rsidRDefault="008336AE" w:rsidP="00A34A4E">
      <w:pPr>
        <w:numPr>
          <w:ilvl w:val="0"/>
          <w:numId w:val="1"/>
        </w:numPr>
        <w:spacing w:before="100" w:beforeAutospacing="1" w:after="100" w:afterAutospacing="1"/>
        <w:jc w:val="both"/>
        <w:rPr>
          <w:rFonts w:eastAsia="Times New Roman"/>
          <w:sz w:val="24"/>
          <w:szCs w:val="24"/>
          <w:lang w:eastAsia="uk-UA"/>
        </w:rPr>
      </w:pPr>
      <w:r w:rsidRPr="008336AE">
        <w:rPr>
          <w:rFonts w:eastAsia="Times New Roman"/>
          <w:sz w:val="24"/>
          <w:szCs w:val="24"/>
          <w:lang w:eastAsia="uk-UA"/>
        </w:rPr>
        <w:t>Відповідь на запит на інформацію обсягом більше як 10 сторінок (починаючи з 11 сторінки) не надається у разі відмови запитувача від оплати витрат, пов’язаних із наданням такої відповіді. Відмовою вважається ненадходження коштів на реєстраційний рахунок протягом 20 днів від дати надіслання запитувачу інформації рахунку (додаток 2), про що фінансовий відділ суду повідомляє службовою запискою працівника суду, відповідального за надання відповіді на запит.</w:t>
      </w:r>
    </w:p>
    <w:p w:rsidR="008336AE" w:rsidRPr="008336AE" w:rsidRDefault="008336AE" w:rsidP="00A34A4E">
      <w:pPr>
        <w:numPr>
          <w:ilvl w:val="0"/>
          <w:numId w:val="1"/>
        </w:numPr>
        <w:spacing w:before="100" w:beforeAutospacing="1" w:after="100" w:afterAutospacing="1"/>
        <w:jc w:val="both"/>
        <w:rPr>
          <w:rFonts w:eastAsia="Times New Roman"/>
          <w:sz w:val="24"/>
          <w:szCs w:val="24"/>
          <w:lang w:eastAsia="uk-UA"/>
        </w:rPr>
      </w:pPr>
      <w:r w:rsidRPr="008336AE">
        <w:rPr>
          <w:rFonts w:eastAsia="Times New Roman"/>
          <w:sz w:val="24"/>
          <w:szCs w:val="24"/>
          <w:lang w:eastAsia="uk-UA"/>
        </w:rPr>
        <w:t>Сума відшкодування фактичних витрат здійснюється в межах граничних норм витрат на копіювання або друк документів, що надаються за запитом на інформацію, затверджених постановою Кабінету Міністрів України від 13 липня 2011 року N 740.</w:t>
      </w:r>
    </w:p>
    <w:p w:rsidR="008336AE" w:rsidRPr="008336AE" w:rsidRDefault="008336AE" w:rsidP="008336AE">
      <w:pPr>
        <w:numPr>
          <w:ilvl w:val="0"/>
          <w:numId w:val="1"/>
        </w:numPr>
        <w:spacing w:before="100" w:beforeAutospacing="1" w:after="100" w:afterAutospacing="1"/>
        <w:rPr>
          <w:rFonts w:eastAsia="Times New Roman"/>
          <w:sz w:val="24"/>
          <w:szCs w:val="24"/>
          <w:lang w:eastAsia="uk-UA"/>
        </w:rPr>
      </w:pPr>
      <w:r w:rsidRPr="008336AE">
        <w:rPr>
          <w:rFonts w:eastAsia="Times New Roman"/>
          <w:sz w:val="24"/>
          <w:szCs w:val="24"/>
          <w:lang w:eastAsia="uk-UA"/>
        </w:rPr>
        <w:t>При наданні особі інформації про себе та інформації, що становить суспільний інтерес, плата за копіювання та друк не стягується.</w:t>
      </w:r>
    </w:p>
    <w:p w:rsidR="00A34A4E" w:rsidRDefault="00A34A4E">
      <w:pPr>
        <w:rPr>
          <w:rFonts w:eastAsia="Times New Roman"/>
          <w:sz w:val="24"/>
          <w:szCs w:val="24"/>
          <w:lang w:eastAsia="uk-UA"/>
        </w:rPr>
      </w:pPr>
      <w:r>
        <w:rPr>
          <w:rFonts w:eastAsia="Times New Roman"/>
          <w:sz w:val="24"/>
          <w:szCs w:val="24"/>
          <w:lang w:eastAsia="uk-UA"/>
        </w:rPr>
        <w:br w:type="page"/>
      </w:r>
    </w:p>
    <w:p w:rsidR="008336AE" w:rsidRPr="008336AE" w:rsidRDefault="008336AE" w:rsidP="008336AE">
      <w:pPr>
        <w:spacing w:before="100" w:beforeAutospacing="1" w:after="100" w:afterAutospacing="1"/>
        <w:jc w:val="right"/>
        <w:rPr>
          <w:rFonts w:eastAsia="Times New Roman"/>
          <w:sz w:val="24"/>
          <w:szCs w:val="24"/>
          <w:lang w:eastAsia="uk-UA"/>
        </w:rPr>
      </w:pPr>
      <w:r w:rsidRPr="008336AE">
        <w:rPr>
          <w:rFonts w:eastAsia="Times New Roman"/>
          <w:sz w:val="24"/>
          <w:szCs w:val="24"/>
          <w:lang w:eastAsia="uk-UA"/>
        </w:rPr>
        <w:lastRenderedPageBreak/>
        <w:t> Додаток 1</w:t>
      </w:r>
    </w:p>
    <w:p w:rsidR="008336AE" w:rsidRPr="008336AE" w:rsidRDefault="008336AE" w:rsidP="008336AE">
      <w:pPr>
        <w:spacing w:before="100" w:beforeAutospacing="1" w:after="100" w:afterAutospacing="1"/>
        <w:jc w:val="center"/>
        <w:rPr>
          <w:rFonts w:eastAsia="Times New Roman"/>
          <w:sz w:val="24"/>
          <w:szCs w:val="24"/>
          <w:lang w:eastAsia="uk-UA"/>
        </w:rPr>
      </w:pPr>
      <w:r w:rsidRPr="008336AE">
        <w:rPr>
          <w:rFonts w:eastAsia="Times New Roman"/>
          <w:b/>
          <w:bCs/>
          <w:sz w:val="24"/>
          <w:szCs w:val="24"/>
          <w:lang w:eastAsia="uk-UA"/>
        </w:rPr>
        <w:t>Розміри фактичних витрат на копіювання або друк документів, які надаються</w:t>
      </w:r>
      <w:r w:rsidR="00A34A4E">
        <w:rPr>
          <w:rFonts w:eastAsia="Times New Roman"/>
          <w:b/>
          <w:bCs/>
          <w:sz w:val="24"/>
          <w:szCs w:val="24"/>
          <w:lang w:eastAsia="uk-UA"/>
        </w:rPr>
        <w:t xml:space="preserve"> </w:t>
      </w:r>
      <w:r w:rsidRPr="008336AE">
        <w:rPr>
          <w:rFonts w:eastAsia="Times New Roman"/>
          <w:b/>
          <w:bCs/>
          <w:sz w:val="24"/>
          <w:szCs w:val="24"/>
          <w:lang w:eastAsia="uk-UA"/>
        </w:rPr>
        <w:t>Тернопільським окружним адміністративним судом (далі – суд) на запит про надання публічної інформації</w:t>
      </w:r>
    </w:p>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b/>
          <w:bCs/>
          <w:sz w:val="24"/>
          <w:szCs w:val="24"/>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66"/>
        <w:gridCol w:w="3773"/>
      </w:tblGrid>
      <w:tr w:rsidR="008336AE" w:rsidRPr="008336AE" w:rsidTr="00A34A4E">
        <w:trPr>
          <w:tblCellSpacing w:w="15" w:type="dxa"/>
        </w:trPr>
        <w:tc>
          <w:tcPr>
            <w:tcW w:w="3020" w:type="pct"/>
            <w:vAlign w:val="center"/>
            <w:hideMark/>
          </w:tcPr>
          <w:p w:rsidR="008336AE" w:rsidRPr="008336AE" w:rsidRDefault="008336AE" w:rsidP="00A34A4E">
            <w:pPr>
              <w:spacing w:before="100" w:beforeAutospacing="1" w:after="100" w:afterAutospacing="1"/>
              <w:jc w:val="center"/>
              <w:rPr>
                <w:rFonts w:eastAsia="Times New Roman"/>
                <w:sz w:val="24"/>
                <w:szCs w:val="24"/>
                <w:lang w:eastAsia="uk-UA"/>
              </w:rPr>
            </w:pPr>
            <w:r w:rsidRPr="008336AE">
              <w:rPr>
                <w:rFonts w:eastAsia="Times New Roman"/>
                <w:sz w:val="24"/>
                <w:szCs w:val="24"/>
                <w:lang w:eastAsia="uk-UA"/>
              </w:rPr>
              <w:t>Послуга, що надається</w:t>
            </w:r>
          </w:p>
        </w:tc>
        <w:tc>
          <w:tcPr>
            <w:tcW w:w="1934" w:type="pct"/>
            <w:vAlign w:val="center"/>
            <w:hideMark/>
          </w:tcPr>
          <w:p w:rsidR="008336AE" w:rsidRPr="008336AE" w:rsidRDefault="008336AE" w:rsidP="00A34A4E">
            <w:pPr>
              <w:spacing w:before="100" w:beforeAutospacing="1" w:after="100" w:afterAutospacing="1"/>
              <w:jc w:val="center"/>
              <w:rPr>
                <w:rFonts w:eastAsia="Times New Roman"/>
                <w:sz w:val="24"/>
                <w:szCs w:val="24"/>
                <w:lang w:eastAsia="uk-UA"/>
              </w:rPr>
            </w:pPr>
            <w:r w:rsidRPr="008336AE">
              <w:rPr>
                <w:rFonts w:eastAsia="Times New Roman"/>
                <w:sz w:val="24"/>
                <w:szCs w:val="24"/>
                <w:lang w:eastAsia="uk-UA"/>
              </w:rPr>
              <w:t>Норми витрат за виготовлення однієї</w:t>
            </w:r>
            <w:r w:rsidRPr="008336AE">
              <w:rPr>
                <w:rFonts w:eastAsia="Times New Roman"/>
                <w:sz w:val="24"/>
                <w:szCs w:val="24"/>
                <w:lang w:eastAsia="uk-UA"/>
              </w:rPr>
              <w:br/>
              <w:t>сторінки</w:t>
            </w:r>
          </w:p>
        </w:tc>
      </w:tr>
      <w:tr w:rsidR="008336AE" w:rsidRPr="008336AE" w:rsidTr="00A34A4E">
        <w:trPr>
          <w:tblCellSpacing w:w="15" w:type="dxa"/>
        </w:trPr>
        <w:tc>
          <w:tcPr>
            <w:tcW w:w="3020" w:type="pct"/>
            <w:vAlign w:val="center"/>
            <w:hideMark/>
          </w:tcPr>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Копіювання або друк копій документів формату А4 та меншого розміру (в тому числі двосторонній друк)</w:t>
            </w:r>
          </w:p>
        </w:tc>
        <w:tc>
          <w:tcPr>
            <w:tcW w:w="1934" w:type="pct"/>
            <w:vAlign w:val="center"/>
            <w:hideMark/>
          </w:tcPr>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 0,1 відсоток розміру мінімальної заробітної плати</w:t>
            </w:r>
          </w:p>
        </w:tc>
      </w:tr>
      <w:tr w:rsidR="008336AE" w:rsidRPr="008336AE" w:rsidTr="00A34A4E">
        <w:trPr>
          <w:tblCellSpacing w:w="15" w:type="dxa"/>
        </w:trPr>
        <w:tc>
          <w:tcPr>
            <w:tcW w:w="3020" w:type="pct"/>
            <w:vAlign w:val="center"/>
            <w:hideMark/>
          </w:tcPr>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Копіювання або друк копій документів формату А3 та більшого розміру (в тому числі двосторонній друк)</w:t>
            </w:r>
          </w:p>
        </w:tc>
        <w:tc>
          <w:tcPr>
            <w:tcW w:w="1934" w:type="pct"/>
            <w:vAlign w:val="center"/>
            <w:hideMark/>
          </w:tcPr>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 0,2 відсотка розміру мінімальної</w:t>
            </w:r>
            <w:r w:rsidRPr="008336AE">
              <w:rPr>
                <w:rFonts w:eastAsia="Times New Roman"/>
                <w:sz w:val="24"/>
                <w:szCs w:val="24"/>
                <w:lang w:eastAsia="uk-UA"/>
              </w:rPr>
              <w:br/>
              <w:t>заробітної плати</w:t>
            </w:r>
          </w:p>
        </w:tc>
      </w:tr>
      <w:tr w:rsidR="008336AE" w:rsidRPr="008336AE" w:rsidTr="00A34A4E">
        <w:trPr>
          <w:tblCellSpacing w:w="15" w:type="dxa"/>
        </w:trPr>
        <w:tc>
          <w:tcPr>
            <w:tcW w:w="3020" w:type="pct"/>
            <w:vAlign w:val="center"/>
            <w:hideMark/>
          </w:tcPr>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Копіювання або друк копії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1934" w:type="pct"/>
            <w:vAlign w:val="center"/>
            <w:hideMark/>
          </w:tcPr>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 0,3 відсотка розміру мінімальної заробітної плати</w:t>
            </w:r>
          </w:p>
        </w:tc>
      </w:tr>
    </w:tbl>
    <w:p w:rsidR="00A34A4E" w:rsidRDefault="00A34A4E" w:rsidP="008336AE">
      <w:pPr>
        <w:spacing w:before="100" w:beforeAutospacing="1" w:after="100" w:afterAutospacing="1"/>
        <w:jc w:val="right"/>
        <w:rPr>
          <w:rFonts w:eastAsia="Times New Roman"/>
          <w:sz w:val="24"/>
          <w:szCs w:val="24"/>
          <w:lang w:eastAsia="uk-UA"/>
        </w:rPr>
      </w:pPr>
    </w:p>
    <w:p w:rsidR="00A34A4E" w:rsidRDefault="00A34A4E">
      <w:pPr>
        <w:rPr>
          <w:rFonts w:eastAsia="Times New Roman"/>
          <w:sz w:val="24"/>
          <w:szCs w:val="24"/>
          <w:lang w:eastAsia="uk-UA"/>
        </w:rPr>
      </w:pPr>
      <w:r>
        <w:rPr>
          <w:rFonts w:eastAsia="Times New Roman"/>
          <w:sz w:val="24"/>
          <w:szCs w:val="24"/>
          <w:lang w:eastAsia="uk-UA"/>
        </w:rPr>
        <w:br w:type="page"/>
      </w:r>
    </w:p>
    <w:p w:rsidR="008336AE" w:rsidRPr="008336AE" w:rsidRDefault="008336AE" w:rsidP="008336AE">
      <w:pPr>
        <w:spacing w:before="100" w:beforeAutospacing="1" w:after="100" w:afterAutospacing="1"/>
        <w:jc w:val="right"/>
        <w:rPr>
          <w:rFonts w:eastAsia="Times New Roman"/>
          <w:sz w:val="24"/>
          <w:szCs w:val="24"/>
          <w:lang w:eastAsia="uk-UA"/>
        </w:rPr>
      </w:pPr>
      <w:r w:rsidRPr="008336AE">
        <w:rPr>
          <w:rFonts w:eastAsia="Times New Roman"/>
          <w:sz w:val="24"/>
          <w:szCs w:val="24"/>
          <w:lang w:eastAsia="uk-UA"/>
        </w:rPr>
        <w:lastRenderedPageBreak/>
        <w:t> Додаток 2</w:t>
      </w:r>
    </w:p>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Надавач послуг:</w:t>
      </w:r>
      <w:r w:rsidR="00A34A4E">
        <w:rPr>
          <w:rFonts w:eastAsia="Times New Roman"/>
          <w:sz w:val="24"/>
          <w:szCs w:val="24"/>
          <w:lang w:eastAsia="uk-UA"/>
        </w:rPr>
        <w:tab/>
      </w:r>
      <w:r w:rsidR="00A34A4E">
        <w:rPr>
          <w:rFonts w:eastAsia="Times New Roman"/>
          <w:sz w:val="24"/>
          <w:szCs w:val="24"/>
          <w:lang w:eastAsia="uk-UA"/>
        </w:rPr>
        <w:tab/>
      </w:r>
      <w:r w:rsidRPr="008336AE">
        <w:rPr>
          <w:rFonts w:eastAsia="Times New Roman"/>
          <w:sz w:val="24"/>
          <w:szCs w:val="24"/>
          <w:lang w:eastAsia="uk-UA"/>
        </w:rPr>
        <w:t>Тернопільський окружний адміністративний суд</w:t>
      </w:r>
    </w:p>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Реєстраційний рахунок: </w:t>
      </w:r>
      <w:r w:rsidR="00A34A4E">
        <w:rPr>
          <w:rFonts w:eastAsia="Times New Roman"/>
          <w:sz w:val="24"/>
          <w:szCs w:val="24"/>
          <w:lang w:eastAsia="uk-UA"/>
        </w:rPr>
        <w:tab/>
      </w:r>
      <w:r w:rsidRPr="008336AE">
        <w:rPr>
          <w:rFonts w:eastAsia="Times New Roman"/>
          <w:sz w:val="24"/>
          <w:szCs w:val="24"/>
          <w:lang w:eastAsia="uk-UA"/>
        </w:rPr>
        <w:t>№ 31216206784002</w:t>
      </w:r>
    </w:p>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МФО банку:</w:t>
      </w:r>
      <w:r w:rsidR="00A34A4E">
        <w:rPr>
          <w:rFonts w:eastAsia="Times New Roman"/>
          <w:sz w:val="24"/>
          <w:szCs w:val="24"/>
          <w:lang w:eastAsia="uk-UA"/>
        </w:rPr>
        <w:tab/>
      </w:r>
      <w:r w:rsidR="00A34A4E">
        <w:rPr>
          <w:rFonts w:eastAsia="Times New Roman"/>
          <w:sz w:val="24"/>
          <w:szCs w:val="24"/>
          <w:lang w:eastAsia="uk-UA"/>
        </w:rPr>
        <w:tab/>
      </w:r>
      <w:r w:rsidR="00A34A4E">
        <w:rPr>
          <w:rFonts w:eastAsia="Times New Roman"/>
          <w:sz w:val="24"/>
          <w:szCs w:val="24"/>
          <w:lang w:eastAsia="uk-UA"/>
        </w:rPr>
        <w:tab/>
      </w:r>
      <w:r w:rsidRPr="008336AE">
        <w:rPr>
          <w:rFonts w:eastAsia="Times New Roman"/>
          <w:sz w:val="24"/>
          <w:szCs w:val="24"/>
          <w:lang w:eastAsia="uk-UA"/>
        </w:rPr>
        <w:t>838012</w:t>
      </w:r>
    </w:p>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Код ЄДРПОУ:</w:t>
      </w:r>
      <w:r w:rsidR="00A34A4E">
        <w:rPr>
          <w:rFonts w:eastAsia="Times New Roman"/>
          <w:sz w:val="24"/>
          <w:szCs w:val="24"/>
          <w:lang w:eastAsia="uk-UA"/>
        </w:rPr>
        <w:tab/>
      </w:r>
      <w:r w:rsidR="00A34A4E">
        <w:rPr>
          <w:rFonts w:eastAsia="Times New Roman"/>
          <w:sz w:val="24"/>
          <w:szCs w:val="24"/>
          <w:lang w:eastAsia="uk-UA"/>
        </w:rPr>
        <w:tab/>
      </w:r>
      <w:r w:rsidRPr="008336AE">
        <w:rPr>
          <w:rFonts w:eastAsia="Times New Roman"/>
          <w:sz w:val="24"/>
          <w:szCs w:val="24"/>
          <w:lang w:eastAsia="uk-UA"/>
        </w:rPr>
        <w:t>35157712</w:t>
      </w:r>
    </w:p>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Платник: _</w:t>
      </w:r>
      <w:r w:rsidR="00A34A4E" w:rsidRPr="00A34A4E">
        <w:rPr>
          <w:rFonts w:eastAsia="Times New Roman"/>
          <w:sz w:val="24"/>
          <w:szCs w:val="24"/>
          <w:lang w:val="ru-RU" w:eastAsia="uk-UA"/>
        </w:rPr>
        <w:t>_</w:t>
      </w:r>
      <w:r w:rsidR="00A34A4E">
        <w:rPr>
          <w:rFonts w:eastAsia="Times New Roman"/>
          <w:sz w:val="24"/>
          <w:szCs w:val="24"/>
          <w:lang w:val="en-US" w:eastAsia="uk-UA"/>
        </w:rPr>
        <w:t>_______________</w:t>
      </w:r>
      <w:r w:rsidRPr="008336AE">
        <w:rPr>
          <w:rFonts w:eastAsia="Times New Roman"/>
          <w:sz w:val="24"/>
          <w:szCs w:val="24"/>
          <w:lang w:eastAsia="uk-UA"/>
        </w:rPr>
        <w:t>______________________________________________________</w:t>
      </w:r>
    </w:p>
    <w:p w:rsidR="008336AE" w:rsidRPr="008336AE" w:rsidRDefault="00A34A4E" w:rsidP="00A34A4E">
      <w:pPr>
        <w:spacing w:before="100" w:beforeAutospacing="1" w:after="100" w:afterAutospacing="1"/>
        <w:jc w:val="center"/>
        <w:rPr>
          <w:rFonts w:eastAsia="Times New Roman"/>
          <w:sz w:val="24"/>
          <w:szCs w:val="24"/>
          <w:lang w:eastAsia="uk-UA"/>
        </w:rPr>
      </w:pPr>
      <w:r>
        <w:rPr>
          <w:rFonts w:eastAsia="Times New Roman"/>
          <w:sz w:val="24"/>
          <w:szCs w:val="24"/>
          <w:lang w:val="en-US" w:eastAsia="uk-UA"/>
        </w:rPr>
        <w:t>_________________________</w:t>
      </w:r>
      <w:r w:rsidR="008336AE" w:rsidRPr="008336AE">
        <w:rPr>
          <w:rFonts w:eastAsia="Times New Roman"/>
          <w:sz w:val="24"/>
          <w:szCs w:val="24"/>
          <w:lang w:eastAsia="uk-UA"/>
        </w:rPr>
        <w:t>_______________________________________________________</w:t>
      </w:r>
    </w:p>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 </w:t>
      </w:r>
    </w:p>
    <w:p w:rsidR="008336AE" w:rsidRPr="008336AE" w:rsidRDefault="008336AE" w:rsidP="008336AE">
      <w:pPr>
        <w:spacing w:before="100" w:beforeAutospacing="1" w:after="100" w:afterAutospacing="1"/>
        <w:jc w:val="center"/>
        <w:rPr>
          <w:rFonts w:eastAsia="Times New Roman"/>
          <w:sz w:val="24"/>
          <w:szCs w:val="24"/>
          <w:lang w:eastAsia="uk-UA"/>
        </w:rPr>
      </w:pPr>
      <w:r w:rsidRPr="008336AE">
        <w:rPr>
          <w:rFonts w:eastAsia="Times New Roman"/>
          <w:sz w:val="24"/>
          <w:szCs w:val="24"/>
          <w:lang w:eastAsia="uk-UA"/>
        </w:rPr>
        <w:t>РАХУНОК №_______</w:t>
      </w:r>
    </w:p>
    <w:p w:rsidR="008336AE" w:rsidRPr="008336AE" w:rsidRDefault="008336AE" w:rsidP="008336AE">
      <w:pPr>
        <w:spacing w:before="100" w:beforeAutospacing="1" w:after="100" w:afterAutospacing="1"/>
        <w:jc w:val="center"/>
        <w:rPr>
          <w:rFonts w:eastAsia="Times New Roman"/>
          <w:sz w:val="24"/>
          <w:szCs w:val="24"/>
          <w:lang w:eastAsia="uk-UA"/>
        </w:rPr>
      </w:pPr>
      <w:r w:rsidRPr="008336AE">
        <w:rPr>
          <w:rFonts w:eastAsia="Times New Roman"/>
          <w:sz w:val="24"/>
          <w:szCs w:val="24"/>
          <w:lang w:eastAsia="uk-UA"/>
        </w:rPr>
        <w:t>від ____           ________________   20 ____ року</w:t>
      </w:r>
    </w:p>
    <w:p w:rsid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 </w:t>
      </w:r>
    </w:p>
    <w:tbl>
      <w:tblPr>
        <w:tblW w:w="9120" w:type="dxa"/>
        <w:tblLook w:val="04A0" w:firstRow="1" w:lastRow="0" w:firstColumn="1" w:lastColumn="0" w:noHBand="0" w:noVBand="1"/>
      </w:tblPr>
      <w:tblGrid>
        <w:gridCol w:w="678"/>
        <w:gridCol w:w="4685"/>
        <w:gridCol w:w="1580"/>
        <w:gridCol w:w="1097"/>
        <w:gridCol w:w="1080"/>
      </w:tblGrid>
      <w:tr w:rsidR="00A34A4E" w:rsidRPr="00A34A4E" w:rsidTr="00A34A4E">
        <w:trPr>
          <w:trHeight w:val="9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r w:rsidRPr="00A34A4E">
              <w:rPr>
                <w:rFonts w:eastAsia="Times New Roman"/>
                <w:color w:val="000000"/>
                <w:sz w:val="22"/>
                <w:szCs w:val="22"/>
                <w:lang w:eastAsia="uk-UA"/>
              </w:rPr>
              <w:t>№ з/п</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r w:rsidRPr="00A34A4E">
              <w:rPr>
                <w:rFonts w:eastAsia="Times New Roman"/>
                <w:color w:val="000000"/>
                <w:sz w:val="22"/>
                <w:szCs w:val="22"/>
                <w:lang w:eastAsia="uk-UA"/>
              </w:rPr>
              <w:t>Найменування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r w:rsidRPr="00A34A4E">
              <w:rPr>
                <w:rFonts w:eastAsia="Times New Roman"/>
                <w:color w:val="000000"/>
                <w:sz w:val="22"/>
                <w:szCs w:val="22"/>
                <w:lang w:eastAsia="uk-UA"/>
              </w:rPr>
              <w:t>Вартість виготовлення 1 сторінки, грн.</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r w:rsidRPr="00A34A4E">
              <w:rPr>
                <w:rFonts w:eastAsia="Times New Roman"/>
                <w:color w:val="000000"/>
                <w:sz w:val="22"/>
                <w:szCs w:val="22"/>
                <w:lang w:eastAsia="uk-UA"/>
              </w:rPr>
              <w:t>Кількість сторінок 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r w:rsidRPr="00A34A4E">
              <w:rPr>
                <w:rFonts w:eastAsia="Times New Roman"/>
                <w:color w:val="000000"/>
                <w:sz w:val="22"/>
                <w:szCs w:val="22"/>
                <w:lang w:eastAsia="uk-UA"/>
              </w:rPr>
              <w:t>Загальна вартість, грн.</w:t>
            </w:r>
          </w:p>
        </w:tc>
      </w:tr>
      <w:tr w:rsidR="00A34A4E" w:rsidRPr="00A34A4E" w:rsidTr="00A34A4E">
        <w:trPr>
          <w:trHeight w:val="9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r w:rsidRPr="00A34A4E">
              <w:rPr>
                <w:rFonts w:eastAsia="Times New Roman"/>
                <w:color w:val="000000"/>
                <w:sz w:val="22"/>
                <w:szCs w:val="22"/>
                <w:lang w:eastAsia="uk-UA"/>
              </w:rPr>
              <w:t>1.</w:t>
            </w:r>
          </w:p>
        </w:tc>
        <w:tc>
          <w:tcPr>
            <w:tcW w:w="4700" w:type="dxa"/>
            <w:tcBorders>
              <w:top w:val="nil"/>
              <w:left w:val="nil"/>
              <w:bottom w:val="single" w:sz="4" w:space="0" w:color="auto"/>
              <w:right w:val="single" w:sz="4" w:space="0" w:color="auto"/>
            </w:tcBorders>
            <w:shd w:val="clear" w:color="auto" w:fill="auto"/>
            <w:vAlign w:val="center"/>
            <w:hideMark/>
          </w:tcPr>
          <w:p w:rsidR="00A34A4E" w:rsidRPr="00A34A4E" w:rsidRDefault="00A34A4E" w:rsidP="00A34A4E">
            <w:pPr>
              <w:rPr>
                <w:rFonts w:eastAsia="Times New Roman"/>
                <w:color w:val="000000"/>
                <w:sz w:val="22"/>
                <w:szCs w:val="22"/>
                <w:lang w:eastAsia="uk-UA"/>
              </w:rPr>
            </w:pPr>
            <w:r w:rsidRPr="00A34A4E">
              <w:rPr>
                <w:rFonts w:eastAsia="Times New Roman"/>
                <w:color w:val="000000"/>
                <w:sz w:val="22"/>
                <w:szCs w:val="22"/>
                <w:lang w:eastAsia="uk-UA"/>
              </w:rPr>
              <w:t>Витрати на копіювання або друк копій документів формату А4 та меншого розміру</w:t>
            </w:r>
          </w:p>
        </w:tc>
        <w:tc>
          <w:tcPr>
            <w:tcW w:w="1580" w:type="dxa"/>
            <w:tcBorders>
              <w:top w:val="nil"/>
              <w:left w:val="nil"/>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p>
        </w:tc>
        <w:tc>
          <w:tcPr>
            <w:tcW w:w="1080" w:type="dxa"/>
            <w:tcBorders>
              <w:top w:val="nil"/>
              <w:left w:val="nil"/>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p>
        </w:tc>
        <w:tc>
          <w:tcPr>
            <w:tcW w:w="1080" w:type="dxa"/>
            <w:tcBorders>
              <w:top w:val="nil"/>
              <w:left w:val="nil"/>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p>
        </w:tc>
      </w:tr>
      <w:tr w:rsidR="00A34A4E" w:rsidRPr="00A34A4E" w:rsidTr="00A34A4E">
        <w:trPr>
          <w:trHeight w:val="9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r w:rsidRPr="00A34A4E">
              <w:rPr>
                <w:rFonts w:eastAsia="Times New Roman"/>
                <w:color w:val="000000"/>
                <w:sz w:val="22"/>
                <w:szCs w:val="22"/>
                <w:lang w:eastAsia="uk-UA"/>
              </w:rPr>
              <w:t>2.</w:t>
            </w:r>
          </w:p>
        </w:tc>
        <w:tc>
          <w:tcPr>
            <w:tcW w:w="4700" w:type="dxa"/>
            <w:tcBorders>
              <w:top w:val="nil"/>
              <w:left w:val="nil"/>
              <w:bottom w:val="single" w:sz="4" w:space="0" w:color="auto"/>
              <w:right w:val="single" w:sz="4" w:space="0" w:color="auto"/>
            </w:tcBorders>
            <w:shd w:val="clear" w:color="auto" w:fill="auto"/>
            <w:vAlign w:val="center"/>
            <w:hideMark/>
          </w:tcPr>
          <w:p w:rsidR="00A34A4E" w:rsidRPr="00A34A4E" w:rsidRDefault="00A34A4E" w:rsidP="00A34A4E">
            <w:pPr>
              <w:rPr>
                <w:rFonts w:eastAsia="Times New Roman"/>
                <w:color w:val="000000"/>
                <w:sz w:val="22"/>
                <w:szCs w:val="22"/>
                <w:lang w:eastAsia="uk-UA"/>
              </w:rPr>
            </w:pPr>
            <w:r w:rsidRPr="00A34A4E">
              <w:rPr>
                <w:rFonts w:eastAsia="Times New Roman"/>
                <w:color w:val="000000"/>
                <w:sz w:val="22"/>
                <w:szCs w:val="22"/>
                <w:lang w:eastAsia="uk-UA"/>
              </w:rPr>
              <w:t>Витрати на копіювання або друк копій документів формату А3 та більшого розміру</w:t>
            </w:r>
          </w:p>
        </w:tc>
        <w:tc>
          <w:tcPr>
            <w:tcW w:w="1580" w:type="dxa"/>
            <w:tcBorders>
              <w:top w:val="nil"/>
              <w:left w:val="nil"/>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p>
        </w:tc>
        <w:tc>
          <w:tcPr>
            <w:tcW w:w="1080" w:type="dxa"/>
            <w:tcBorders>
              <w:top w:val="nil"/>
              <w:left w:val="nil"/>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p>
        </w:tc>
        <w:tc>
          <w:tcPr>
            <w:tcW w:w="1080" w:type="dxa"/>
            <w:tcBorders>
              <w:top w:val="nil"/>
              <w:left w:val="nil"/>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p>
        </w:tc>
      </w:tr>
      <w:tr w:rsidR="00A34A4E" w:rsidRPr="00A34A4E" w:rsidTr="00A34A4E">
        <w:trPr>
          <w:trHeight w:val="18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r w:rsidRPr="00A34A4E">
              <w:rPr>
                <w:rFonts w:eastAsia="Times New Roman"/>
                <w:color w:val="000000"/>
                <w:sz w:val="22"/>
                <w:szCs w:val="22"/>
                <w:lang w:eastAsia="uk-UA"/>
              </w:rPr>
              <w:t>3.</w:t>
            </w:r>
          </w:p>
        </w:tc>
        <w:tc>
          <w:tcPr>
            <w:tcW w:w="4700" w:type="dxa"/>
            <w:tcBorders>
              <w:top w:val="nil"/>
              <w:left w:val="nil"/>
              <w:bottom w:val="single" w:sz="4" w:space="0" w:color="auto"/>
              <w:right w:val="single" w:sz="4" w:space="0" w:color="auto"/>
            </w:tcBorders>
            <w:shd w:val="clear" w:color="auto" w:fill="auto"/>
            <w:vAlign w:val="center"/>
            <w:hideMark/>
          </w:tcPr>
          <w:p w:rsidR="00A34A4E" w:rsidRPr="00A34A4E" w:rsidRDefault="00A34A4E" w:rsidP="00A34A4E">
            <w:pPr>
              <w:rPr>
                <w:rFonts w:eastAsia="Times New Roman"/>
                <w:color w:val="000000"/>
                <w:sz w:val="22"/>
                <w:szCs w:val="22"/>
                <w:lang w:eastAsia="uk-UA"/>
              </w:rPr>
            </w:pPr>
            <w:r w:rsidRPr="00A34A4E">
              <w:rPr>
                <w:rFonts w:eastAsia="Times New Roman"/>
                <w:color w:val="000000"/>
                <w:sz w:val="22"/>
                <w:szCs w:val="22"/>
                <w:lang w:eastAsia="uk-UA"/>
              </w:rPr>
              <w:t>Витрати на копіювання або друк копій документів будь-якого формату, якщо в документах поряд з відкритою інформацію міститься інформація з обмеженим доступом, що потребує її відокремлення, приховування тощо</w:t>
            </w:r>
          </w:p>
        </w:tc>
        <w:tc>
          <w:tcPr>
            <w:tcW w:w="1580" w:type="dxa"/>
            <w:tcBorders>
              <w:top w:val="nil"/>
              <w:left w:val="nil"/>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p>
        </w:tc>
        <w:tc>
          <w:tcPr>
            <w:tcW w:w="1080" w:type="dxa"/>
            <w:tcBorders>
              <w:top w:val="nil"/>
              <w:left w:val="nil"/>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p>
        </w:tc>
        <w:tc>
          <w:tcPr>
            <w:tcW w:w="1080" w:type="dxa"/>
            <w:tcBorders>
              <w:top w:val="nil"/>
              <w:left w:val="nil"/>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p>
        </w:tc>
      </w:tr>
      <w:tr w:rsidR="00A34A4E" w:rsidRPr="00A34A4E" w:rsidTr="00A34A4E">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p>
        </w:tc>
        <w:tc>
          <w:tcPr>
            <w:tcW w:w="4700" w:type="dxa"/>
            <w:tcBorders>
              <w:top w:val="nil"/>
              <w:left w:val="nil"/>
              <w:bottom w:val="single" w:sz="4" w:space="0" w:color="auto"/>
              <w:right w:val="single" w:sz="4" w:space="0" w:color="auto"/>
            </w:tcBorders>
            <w:shd w:val="clear" w:color="auto" w:fill="auto"/>
            <w:vAlign w:val="center"/>
            <w:hideMark/>
          </w:tcPr>
          <w:p w:rsidR="00A34A4E" w:rsidRPr="00A34A4E" w:rsidRDefault="00A34A4E" w:rsidP="00A34A4E">
            <w:pPr>
              <w:rPr>
                <w:rFonts w:eastAsia="Times New Roman"/>
                <w:b/>
                <w:bCs/>
                <w:color w:val="000000"/>
                <w:sz w:val="22"/>
                <w:szCs w:val="22"/>
                <w:lang w:eastAsia="uk-UA"/>
              </w:rPr>
            </w:pPr>
            <w:r w:rsidRPr="00A34A4E">
              <w:rPr>
                <w:rFonts w:eastAsia="Times New Roman"/>
                <w:b/>
                <w:bCs/>
                <w:color w:val="000000"/>
                <w:sz w:val="22"/>
                <w:szCs w:val="22"/>
                <w:lang w:eastAsia="uk-UA"/>
              </w:rPr>
              <w:t>Всього до оплати</w:t>
            </w:r>
          </w:p>
        </w:tc>
        <w:tc>
          <w:tcPr>
            <w:tcW w:w="1580" w:type="dxa"/>
            <w:tcBorders>
              <w:top w:val="nil"/>
              <w:left w:val="nil"/>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p>
        </w:tc>
        <w:tc>
          <w:tcPr>
            <w:tcW w:w="1080" w:type="dxa"/>
            <w:tcBorders>
              <w:top w:val="nil"/>
              <w:left w:val="nil"/>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p>
        </w:tc>
        <w:tc>
          <w:tcPr>
            <w:tcW w:w="1080" w:type="dxa"/>
            <w:tcBorders>
              <w:top w:val="nil"/>
              <w:left w:val="nil"/>
              <w:bottom w:val="single" w:sz="4" w:space="0" w:color="auto"/>
              <w:right w:val="single" w:sz="4" w:space="0" w:color="auto"/>
            </w:tcBorders>
            <w:shd w:val="clear" w:color="auto" w:fill="auto"/>
            <w:vAlign w:val="center"/>
            <w:hideMark/>
          </w:tcPr>
          <w:p w:rsidR="00A34A4E" w:rsidRPr="00A34A4E" w:rsidRDefault="00A34A4E" w:rsidP="00A34A4E">
            <w:pPr>
              <w:jc w:val="center"/>
              <w:rPr>
                <w:rFonts w:eastAsia="Times New Roman"/>
                <w:color w:val="000000"/>
                <w:sz w:val="22"/>
                <w:szCs w:val="22"/>
                <w:lang w:eastAsia="uk-UA"/>
              </w:rPr>
            </w:pPr>
          </w:p>
        </w:tc>
      </w:tr>
    </w:tbl>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Всього до сплати:  ____________</w:t>
      </w:r>
      <w:r w:rsidR="00A34A4E">
        <w:rPr>
          <w:rFonts w:eastAsia="Times New Roman"/>
          <w:sz w:val="24"/>
          <w:szCs w:val="24"/>
          <w:lang w:eastAsia="uk-UA"/>
        </w:rPr>
        <w:t>_______</w:t>
      </w:r>
      <w:r w:rsidRPr="008336AE">
        <w:rPr>
          <w:rFonts w:eastAsia="Times New Roman"/>
          <w:sz w:val="24"/>
          <w:szCs w:val="24"/>
          <w:lang w:eastAsia="uk-UA"/>
        </w:rPr>
        <w:t>__________________________________________</w:t>
      </w:r>
    </w:p>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_____________________________________</w:t>
      </w:r>
      <w:r w:rsidR="00A34A4E">
        <w:rPr>
          <w:rFonts w:eastAsia="Times New Roman"/>
          <w:sz w:val="24"/>
          <w:szCs w:val="24"/>
          <w:lang w:eastAsia="uk-UA"/>
        </w:rPr>
        <w:t>____________</w:t>
      </w:r>
      <w:r w:rsidRPr="008336AE">
        <w:rPr>
          <w:rFonts w:eastAsia="Times New Roman"/>
          <w:sz w:val="24"/>
          <w:szCs w:val="24"/>
          <w:lang w:eastAsia="uk-UA"/>
        </w:rPr>
        <w:t>_____________________________</w:t>
      </w:r>
    </w:p>
    <w:p w:rsidR="008336AE" w:rsidRPr="008336AE" w:rsidRDefault="008336AE" w:rsidP="00A34A4E">
      <w:pPr>
        <w:spacing w:before="100" w:beforeAutospacing="1" w:after="100" w:afterAutospacing="1"/>
        <w:jc w:val="center"/>
        <w:rPr>
          <w:rFonts w:eastAsia="Times New Roman"/>
          <w:sz w:val="24"/>
          <w:szCs w:val="24"/>
          <w:lang w:eastAsia="uk-UA"/>
        </w:rPr>
      </w:pPr>
      <w:r w:rsidRPr="008336AE">
        <w:rPr>
          <w:rFonts w:eastAsia="Times New Roman"/>
          <w:i/>
          <w:iCs/>
          <w:sz w:val="24"/>
          <w:szCs w:val="24"/>
          <w:lang w:eastAsia="uk-UA"/>
        </w:rPr>
        <w:t>(сума прописом)</w:t>
      </w:r>
    </w:p>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 </w:t>
      </w:r>
    </w:p>
    <w:p w:rsidR="008336AE" w:rsidRPr="008336AE" w:rsidRDefault="008336AE" w:rsidP="008336AE">
      <w:pPr>
        <w:spacing w:before="100" w:beforeAutospacing="1" w:after="100" w:afterAutospacing="1"/>
        <w:rPr>
          <w:rFonts w:eastAsia="Times New Roman"/>
          <w:sz w:val="24"/>
          <w:szCs w:val="24"/>
          <w:lang w:eastAsia="uk-UA"/>
        </w:rPr>
      </w:pPr>
      <w:r w:rsidRPr="008336AE">
        <w:rPr>
          <w:rFonts w:eastAsia="Times New Roman"/>
          <w:sz w:val="24"/>
          <w:szCs w:val="24"/>
          <w:lang w:eastAsia="uk-UA"/>
        </w:rPr>
        <w:t>Голова суду  ________________ </w:t>
      </w:r>
      <w:r w:rsidR="00A34A4E">
        <w:rPr>
          <w:rFonts w:eastAsia="Times New Roman"/>
          <w:sz w:val="24"/>
          <w:szCs w:val="24"/>
          <w:lang w:eastAsia="uk-UA"/>
        </w:rPr>
        <w:tab/>
      </w:r>
      <w:r w:rsidR="00A34A4E">
        <w:rPr>
          <w:rFonts w:eastAsia="Times New Roman"/>
          <w:sz w:val="24"/>
          <w:szCs w:val="24"/>
          <w:lang w:eastAsia="uk-UA"/>
        </w:rPr>
        <w:tab/>
      </w:r>
      <w:r w:rsidR="00A34A4E">
        <w:rPr>
          <w:rFonts w:eastAsia="Times New Roman"/>
          <w:sz w:val="24"/>
          <w:szCs w:val="24"/>
          <w:lang w:eastAsia="uk-UA"/>
        </w:rPr>
        <w:tab/>
      </w:r>
      <w:r w:rsidRPr="008336AE">
        <w:rPr>
          <w:rFonts w:eastAsia="Times New Roman"/>
          <w:sz w:val="24"/>
          <w:szCs w:val="24"/>
          <w:lang w:eastAsia="uk-UA"/>
        </w:rPr>
        <w:t> Головний бухгалтер  _______</w:t>
      </w:r>
      <w:r w:rsidR="00A34A4E">
        <w:rPr>
          <w:rFonts w:eastAsia="Times New Roman"/>
          <w:sz w:val="24"/>
          <w:szCs w:val="24"/>
          <w:lang w:eastAsia="uk-UA"/>
        </w:rPr>
        <w:t>______</w:t>
      </w:r>
      <w:r w:rsidRPr="008336AE">
        <w:rPr>
          <w:rFonts w:eastAsia="Times New Roman"/>
          <w:sz w:val="24"/>
          <w:szCs w:val="24"/>
          <w:lang w:eastAsia="uk-UA"/>
        </w:rPr>
        <w:t>___</w:t>
      </w:r>
    </w:p>
    <w:p w:rsidR="008336AE" w:rsidRPr="008336AE" w:rsidRDefault="008336AE" w:rsidP="00A34A4E">
      <w:pPr>
        <w:spacing w:before="100" w:beforeAutospacing="1" w:after="100" w:afterAutospacing="1"/>
        <w:ind w:left="1134"/>
        <w:jc w:val="center"/>
        <w:rPr>
          <w:rFonts w:eastAsia="Times New Roman"/>
          <w:lang w:eastAsia="uk-UA"/>
        </w:rPr>
      </w:pPr>
      <w:r w:rsidRPr="008336AE">
        <w:rPr>
          <w:rFonts w:eastAsia="Times New Roman"/>
          <w:i/>
          <w:iCs/>
          <w:lang w:eastAsia="uk-UA"/>
        </w:rPr>
        <w:t>(підпис)</w:t>
      </w:r>
      <w:r w:rsidR="00A34A4E" w:rsidRPr="00A34A4E">
        <w:rPr>
          <w:rFonts w:eastAsia="Times New Roman"/>
          <w:i/>
          <w:iCs/>
          <w:lang w:eastAsia="uk-UA"/>
        </w:rPr>
        <w:t xml:space="preserve"> </w:t>
      </w:r>
      <w:r w:rsidR="00A34A4E" w:rsidRPr="00A34A4E">
        <w:rPr>
          <w:rFonts w:eastAsia="Times New Roman"/>
          <w:i/>
          <w:iCs/>
          <w:lang w:eastAsia="uk-UA"/>
        </w:rPr>
        <w:tab/>
      </w:r>
      <w:r w:rsidR="00A34A4E" w:rsidRPr="00A34A4E">
        <w:rPr>
          <w:rFonts w:eastAsia="Times New Roman"/>
          <w:i/>
          <w:iCs/>
          <w:lang w:eastAsia="uk-UA"/>
        </w:rPr>
        <w:tab/>
      </w:r>
      <w:r w:rsidR="00A34A4E" w:rsidRPr="00A34A4E">
        <w:rPr>
          <w:rFonts w:eastAsia="Times New Roman"/>
          <w:i/>
          <w:iCs/>
          <w:lang w:eastAsia="uk-UA"/>
        </w:rPr>
        <w:tab/>
      </w:r>
      <w:r w:rsidR="00A34A4E" w:rsidRPr="00A34A4E">
        <w:rPr>
          <w:rFonts w:eastAsia="Times New Roman"/>
          <w:i/>
          <w:iCs/>
          <w:lang w:eastAsia="uk-UA"/>
        </w:rPr>
        <w:tab/>
      </w:r>
      <w:r w:rsidR="00A34A4E" w:rsidRPr="00A34A4E">
        <w:rPr>
          <w:rFonts w:eastAsia="Times New Roman"/>
          <w:i/>
          <w:iCs/>
          <w:lang w:eastAsia="uk-UA"/>
        </w:rPr>
        <w:tab/>
      </w:r>
      <w:r w:rsidR="00A34A4E" w:rsidRPr="00A34A4E">
        <w:rPr>
          <w:rFonts w:eastAsia="Times New Roman"/>
          <w:i/>
          <w:iCs/>
          <w:lang w:eastAsia="uk-UA"/>
        </w:rPr>
        <w:tab/>
      </w:r>
      <w:r w:rsidR="00A34A4E" w:rsidRPr="00A34A4E">
        <w:rPr>
          <w:rFonts w:eastAsia="Times New Roman"/>
          <w:i/>
          <w:iCs/>
          <w:lang w:eastAsia="uk-UA"/>
        </w:rPr>
        <w:tab/>
      </w:r>
      <w:r w:rsidR="00A34A4E" w:rsidRPr="00A34A4E">
        <w:rPr>
          <w:rFonts w:eastAsia="Times New Roman"/>
          <w:i/>
          <w:iCs/>
          <w:lang w:eastAsia="uk-UA"/>
        </w:rPr>
        <w:tab/>
      </w:r>
      <w:r w:rsidRPr="008336AE">
        <w:rPr>
          <w:rFonts w:eastAsia="Times New Roman"/>
          <w:i/>
          <w:iCs/>
          <w:lang w:eastAsia="uk-UA"/>
        </w:rPr>
        <w:t>(підпис)</w:t>
      </w:r>
      <w:bookmarkStart w:id="0" w:name="_GoBack"/>
      <w:bookmarkEnd w:id="0"/>
    </w:p>
    <w:sectPr w:rsidR="008336AE" w:rsidRPr="008336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6989"/>
    <w:multiLevelType w:val="multilevel"/>
    <w:tmpl w:val="E7EC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AE"/>
    <w:rsid w:val="006A7524"/>
    <w:rsid w:val="008336AE"/>
    <w:rsid w:val="00A34A4E"/>
    <w:rsid w:val="00CD7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DF8D"/>
  <w15:chartTrackingRefBased/>
  <w15:docId w15:val="{A7C53CD0-6EE6-459A-8900-D51971E4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uk-UA" w:eastAsia="en-US"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semiHidden="1" w:unhideWhenUsed="1" w:qFormat="1"/>
    <w:lsdException w:name="heading 8"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unhideWhenUsed="1"/>
    <w:lsdException w:name="Subtitle" w:locked="1" w:qFormat="1"/>
    <w:lsdException w:name="Body Text Indent 3" w:semiHidden="1" w:unhideWhenUsed="1"/>
    <w:lsdException w:name="Hyperlink" w:semiHidden="1" w:unhideWhenUsed="1"/>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7F30"/>
  </w:style>
  <w:style w:type="paragraph" w:styleId="1">
    <w:name w:val="heading 1"/>
    <w:basedOn w:val="a"/>
    <w:next w:val="a"/>
    <w:link w:val="10"/>
    <w:qFormat/>
    <w:rsid w:val="00CD7F30"/>
    <w:pPr>
      <w:keepNext/>
      <w:spacing w:line="240" w:lineRule="atLeast"/>
      <w:jc w:val="center"/>
      <w:outlineLvl w:val="0"/>
    </w:pPr>
    <w:rPr>
      <w:rFonts w:eastAsia="Times New Roman"/>
      <w:b/>
      <w:caps/>
      <w:color w:val="0000FF"/>
      <w:sz w:val="32"/>
    </w:rPr>
  </w:style>
  <w:style w:type="paragraph" w:styleId="7">
    <w:name w:val="heading 7"/>
    <w:basedOn w:val="a"/>
    <w:next w:val="a"/>
    <w:link w:val="70"/>
    <w:qFormat/>
    <w:rsid w:val="00CD7F30"/>
    <w:pPr>
      <w:spacing w:before="240" w:after="60"/>
      <w:outlineLvl w:val="6"/>
    </w:pPr>
    <w:rPr>
      <w:rFonts w:ascii="Calibri" w:eastAsia="Times New Roman" w:hAnsi="Calibri"/>
      <w:lang w:val="ru-RU"/>
    </w:rPr>
  </w:style>
  <w:style w:type="paragraph" w:styleId="8">
    <w:name w:val="heading 8"/>
    <w:basedOn w:val="a"/>
    <w:next w:val="a"/>
    <w:link w:val="80"/>
    <w:qFormat/>
    <w:rsid w:val="00CD7F30"/>
    <w:pPr>
      <w:spacing w:before="240" w:after="60"/>
      <w:outlineLvl w:val="7"/>
    </w:pPr>
    <w:rPr>
      <w:rFonts w:ascii="Calibri" w:eastAsia="Times New Roman" w:hAnsi="Calibri"/>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CD7F30"/>
    <w:rPr>
      <w:rFonts w:ascii="Verdana" w:eastAsia="Times New Roman" w:hAnsi="Verdana"/>
      <w:lang w:val="en-US"/>
    </w:rPr>
  </w:style>
  <w:style w:type="character" w:customStyle="1" w:styleId="xlabelreadonly">
    <w:name w:val="xlabelreadonly"/>
    <w:rsid w:val="00CD7F30"/>
  </w:style>
  <w:style w:type="character" w:customStyle="1" w:styleId="10">
    <w:name w:val="Заголовок 1 Знак"/>
    <w:link w:val="1"/>
    <w:rsid w:val="00CD7F30"/>
    <w:rPr>
      <w:rFonts w:ascii="Times New Roman" w:eastAsia="Times New Roman" w:hAnsi="Times New Roman" w:cs="Times New Roman"/>
      <w:b/>
      <w:caps/>
      <w:color w:val="0000FF"/>
      <w:sz w:val="32"/>
      <w:szCs w:val="20"/>
      <w:lang w:eastAsia="ru-RU"/>
    </w:rPr>
  </w:style>
  <w:style w:type="character" w:customStyle="1" w:styleId="70">
    <w:name w:val="Заголовок 7 Знак"/>
    <w:link w:val="7"/>
    <w:rsid w:val="00CD7F30"/>
    <w:rPr>
      <w:rFonts w:ascii="Calibri" w:eastAsia="Times New Roman" w:hAnsi="Calibri" w:cs="Times New Roman"/>
      <w:sz w:val="24"/>
      <w:szCs w:val="24"/>
      <w:lang w:val="ru-RU" w:eastAsia="ru-RU"/>
    </w:rPr>
  </w:style>
  <w:style w:type="character" w:customStyle="1" w:styleId="80">
    <w:name w:val="Заголовок 8 Знак"/>
    <w:link w:val="8"/>
    <w:rsid w:val="00CD7F30"/>
    <w:rPr>
      <w:rFonts w:ascii="Calibri" w:eastAsia="Times New Roman" w:hAnsi="Calibri" w:cs="Times New Roman"/>
      <w:i/>
      <w:iCs/>
      <w:sz w:val="24"/>
      <w:szCs w:val="24"/>
      <w:lang w:val="ru-RU" w:eastAsia="ru-RU"/>
    </w:rPr>
  </w:style>
  <w:style w:type="paragraph" w:styleId="3">
    <w:name w:val="Body Text Indent 3"/>
    <w:basedOn w:val="a"/>
    <w:link w:val="30"/>
    <w:rsid w:val="00CD7F30"/>
    <w:pPr>
      <w:spacing w:after="120"/>
      <w:ind w:left="283"/>
    </w:pPr>
    <w:rPr>
      <w:rFonts w:eastAsia="Times New Roman"/>
      <w:sz w:val="16"/>
      <w:szCs w:val="16"/>
      <w:lang w:val="ru-RU"/>
    </w:rPr>
  </w:style>
  <w:style w:type="character" w:customStyle="1" w:styleId="30">
    <w:name w:val="Основний текст з відступом 3 Знак"/>
    <w:link w:val="3"/>
    <w:rsid w:val="00CD7F30"/>
    <w:rPr>
      <w:rFonts w:ascii="Times New Roman" w:eastAsia="Times New Roman" w:hAnsi="Times New Roman" w:cs="Times New Roman"/>
      <w:sz w:val="16"/>
      <w:szCs w:val="16"/>
      <w:lang w:val="ru-RU" w:eastAsia="ru-RU"/>
    </w:rPr>
  </w:style>
  <w:style w:type="character" w:styleId="a4">
    <w:name w:val="Hyperlink"/>
    <w:rsid w:val="00CD7F30"/>
    <w:rPr>
      <w:rFonts w:cs="Times New Roman"/>
      <w:color w:val="0000FF"/>
      <w:u w:val="single"/>
    </w:rPr>
  </w:style>
  <w:style w:type="paragraph" w:styleId="a5">
    <w:name w:val="Normal (Web)"/>
    <w:basedOn w:val="a"/>
    <w:uiPriority w:val="99"/>
    <w:rsid w:val="00CD7F30"/>
    <w:pPr>
      <w:spacing w:before="100" w:beforeAutospacing="1" w:after="100" w:afterAutospacing="1"/>
    </w:pPr>
    <w:rPr>
      <w:rFonts w:eastAsia="Times New Roman"/>
    </w:rPr>
  </w:style>
  <w:style w:type="paragraph" w:styleId="a6">
    <w:name w:val="Balloon Text"/>
    <w:basedOn w:val="a"/>
    <w:link w:val="a7"/>
    <w:semiHidden/>
    <w:rsid w:val="00CD7F30"/>
    <w:rPr>
      <w:rFonts w:ascii="Tahoma" w:eastAsia="Times New Roman" w:hAnsi="Tahoma" w:cs="Tahoma"/>
      <w:sz w:val="16"/>
      <w:szCs w:val="16"/>
    </w:rPr>
  </w:style>
  <w:style w:type="character" w:customStyle="1" w:styleId="a7">
    <w:name w:val="Текст у виносці Знак"/>
    <w:link w:val="a6"/>
    <w:semiHidden/>
    <w:rsid w:val="00CD7F30"/>
    <w:rPr>
      <w:rFonts w:ascii="Tahoma" w:eastAsia="Times New Roman" w:hAnsi="Tahoma" w:cs="Tahoma"/>
      <w:sz w:val="16"/>
      <w:szCs w:val="16"/>
      <w:lang w:eastAsia="ru-RU"/>
    </w:rPr>
  </w:style>
  <w:style w:type="table" w:styleId="a8">
    <w:name w:val="Table Grid"/>
    <w:basedOn w:val="a1"/>
    <w:rsid w:val="00CD7F30"/>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locked/>
    <w:rsid w:val="008336AE"/>
    <w:rPr>
      <w:b/>
      <w:bCs/>
    </w:rPr>
  </w:style>
  <w:style w:type="character" w:styleId="aa">
    <w:name w:val="Emphasis"/>
    <w:basedOn w:val="a0"/>
    <w:uiPriority w:val="20"/>
    <w:qFormat/>
    <w:locked/>
    <w:rsid w:val="008336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7435">
      <w:bodyDiv w:val="1"/>
      <w:marLeft w:val="0"/>
      <w:marRight w:val="0"/>
      <w:marTop w:val="0"/>
      <w:marBottom w:val="0"/>
      <w:divBdr>
        <w:top w:val="none" w:sz="0" w:space="0" w:color="auto"/>
        <w:left w:val="none" w:sz="0" w:space="0" w:color="auto"/>
        <w:bottom w:val="none" w:sz="0" w:space="0" w:color="auto"/>
        <w:right w:val="none" w:sz="0" w:space="0" w:color="auto"/>
      </w:divBdr>
    </w:div>
    <w:div w:id="288244959">
      <w:bodyDiv w:val="1"/>
      <w:marLeft w:val="0"/>
      <w:marRight w:val="0"/>
      <w:marTop w:val="0"/>
      <w:marBottom w:val="0"/>
      <w:divBdr>
        <w:top w:val="none" w:sz="0" w:space="0" w:color="auto"/>
        <w:left w:val="none" w:sz="0" w:space="0" w:color="auto"/>
        <w:bottom w:val="none" w:sz="0" w:space="0" w:color="auto"/>
        <w:right w:val="none" w:sz="0" w:space="0" w:color="auto"/>
      </w:divBdr>
    </w:div>
    <w:div w:id="17047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3180</Words>
  <Characters>1814</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Ніколаєнко</dc:creator>
  <cp:keywords/>
  <dc:description/>
  <cp:lastModifiedBy>Олег Ніколаєнко</cp:lastModifiedBy>
  <cp:revision>1</cp:revision>
  <dcterms:created xsi:type="dcterms:W3CDTF">2021-05-14T06:59:00Z</dcterms:created>
  <dcterms:modified xsi:type="dcterms:W3CDTF">2021-05-14T07:19:00Z</dcterms:modified>
</cp:coreProperties>
</file>