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421F" w14:textId="27B3C432" w:rsidR="00F76A35" w:rsidRDefault="00F76A35" w:rsidP="002F737E">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ОГОЛОШЕННЯ</w:t>
      </w:r>
      <w:r w:rsidR="00314D12">
        <w:rPr>
          <w:rFonts w:ascii="Times New Roman" w:eastAsia="Times New Roman" w:hAnsi="Times New Roman" w:cs="Times New Roman"/>
          <w:b/>
          <w:bCs/>
          <w:color w:val="000000"/>
          <w:sz w:val="28"/>
          <w:szCs w:val="28"/>
        </w:rPr>
        <w:t xml:space="preserve"> </w:t>
      </w:r>
    </w:p>
    <w:p w14:paraId="5BD96761" w14:textId="061A8E96" w:rsidR="00314D12" w:rsidRDefault="00314D12" w:rsidP="002F737E">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w:t>
      </w:r>
      <w:r w:rsidR="00F76A35">
        <w:rPr>
          <w:rFonts w:ascii="Times New Roman" w:eastAsia="Times New Roman" w:hAnsi="Times New Roman" w:cs="Times New Roman"/>
          <w:b/>
          <w:bCs/>
          <w:color w:val="000000"/>
          <w:sz w:val="28"/>
          <w:szCs w:val="28"/>
        </w:rPr>
        <w:t xml:space="preserve"> </w:t>
      </w:r>
      <w:r w:rsidR="00C5073D" w:rsidRPr="00C5073D">
        <w:rPr>
          <w:rFonts w:ascii="Times New Roman" w:eastAsia="Times New Roman" w:hAnsi="Times New Roman" w:cs="Times New Roman"/>
          <w:b/>
          <w:bCs/>
          <w:color w:val="000000"/>
          <w:sz w:val="28"/>
          <w:szCs w:val="28"/>
        </w:rPr>
        <w:t xml:space="preserve">на зайняття посади </w:t>
      </w:r>
      <w:r>
        <w:rPr>
          <w:rFonts w:ascii="Times New Roman" w:eastAsia="Times New Roman" w:hAnsi="Times New Roman" w:cs="Times New Roman"/>
          <w:b/>
          <w:bCs/>
          <w:color w:val="000000"/>
          <w:sz w:val="28"/>
          <w:szCs w:val="28"/>
        </w:rPr>
        <w:t>на період дії карантину</w:t>
      </w:r>
    </w:p>
    <w:p w14:paraId="43DCBC1A" w14:textId="77777777" w:rsidR="002F737E" w:rsidRPr="00314D12" w:rsidRDefault="002F737E" w:rsidP="002F737E">
      <w:pPr>
        <w:shd w:val="clear" w:color="auto" w:fill="FFFFFF"/>
        <w:spacing w:after="0" w:line="240" w:lineRule="auto"/>
        <w:ind w:left="448" w:right="448"/>
        <w:jc w:val="center"/>
        <w:rPr>
          <w:rFonts w:ascii="Times New Roman" w:eastAsia="Times New Roman" w:hAnsi="Times New Roman" w:cs="Times New Roman"/>
          <w:color w:val="000000"/>
          <w:sz w:val="24"/>
          <w:szCs w:val="24"/>
        </w:rPr>
      </w:pPr>
    </w:p>
    <w:tbl>
      <w:tblPr>
        <w:tblW w:w="5073" w:type="pct"/>
        <w:tblInd w:w="-145" w:type="dxa"/>
        <w:tblCellMar>
          <w:left w:w="0" w:type="dxa"/>
          <w:right w:w="0" w:type="dxa"/>
        </w:tblCellMar>
        <w:tblLook w:val="04A0" w:firstRow="1" w:lastRow="0" w:firstColumn="1" w:lastColumn="0" w:noHBand="0" w:noVBand="1"/>
      </w:tblPr>
      <w:tblGrid>
        <w:gridCol w:w="723"/>
        <w:gridCol w:w="2538"/>
        <w:gridCol w:w="6397"/>
      </w:tblGrid>
      <w:tr w:rsidR="00314D12" w:rsidRPr="00C5073D" w14:paraId="53EB8E9E" w14:textId="77777777" w:rsidTr="00B15D70">
        <w:trPr>
          <w:trHeight w:val="987"/>
        </w:trPr>
        <w:tc>
          <w:tcPr>
            <w:tcW w:w="3261"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4EEA3025" w:rsidR="00314D12" w:rsidRPr="00C5073D" w:rsidRDefault="00314D12"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Назва та категорія посади</w:t>
            </w:r>
            <w:r w:rsidR="00F76A35" w:rsidRPr="00C5073D">
              <w:rPr>
                <w:rFonts w:ascii="Times New Roman" w:hAnsi="Times New Roman" w:cs="Times New Roman"/>
                <w:sz w:val="24"/>
                <w:szCs w:val="24"/>
              </w:rPr>
              <w:t>, стосовно</w:t>
            </w:r>
            <w:r w:rsidRPr="00C5073D">
              <w:rPr>
                <w:rFonts w:ascii="Times New Roman" w:hAnsi="Times New Roman" w:cs="Times New Roman"/>
                <w:sz w:val="24"/>
                <w:szCs w:val="24"/>
              </w:rPr>
              <w:t xml:space="preserve"> якої прийнято рішення про необхідність призначення</w:t>
            </w:r>
          </w:p>
        </w:tc>
        <w:tc>
          <w:tcPr>
            <w:tcW w:w="6397" w:type="dxa"/>
            <w:tcBorders>
              <w:top w:val="single" w:sz="2" w:space="0" w:color="auto"/>
              <w:left w:val="single" w:sz="2" w:space="0" w:color="auto"/>
              <w:bottom w:val="single" w:sz="2" w:space="0" w:color="auto"/>
              <w:right w:val="single" w:sz="2" w:space="0" w:color="auto"/>
            </w:tcBorders>
            <w:shd w:val="clear" w:color="auto" w:fill="auto"/>
          </w:tcPr>
          <w:p w14:paraId="0E545272" w14:textId="5F78118C" w:rsidR="00314D12" w:rsidRPr="00C5073D" w:rsidRDefault="0084548B" w:rsidP="00C5073D">
            <w:pPr>
              <w:pStyle w:val="a9"/>
              <w:tabs>
                <w:tab w:val="left" w:pos="645"/>
              </w:tabs>
              <w:spacing w:before="150" w:after="150"/>
              <w:ind w:left="288" w:right="137"/>
              <w:jc w:val="both"/>
              <w:rPr>
                <w:rFonts w:ascii="Times New Roman" w:hAnsi="Times New Roman" w:cs="Times New Roman"/>
                <w:sz w:val="24"/>
                <w:szCs w:val="24"/>
              </w:rPr>
            </w:pPr>
            <w:r>
              <w:rPr>
                <w:rFonts w:ascii="Times New Roman" w:hAnsi="Times New Roman" w:cs="Times New Roman"/>
                <w:sz w:val="24"/>
                <w:szCs w:val="24"/>
              </w:rPr>
              <w:t xml:space="preserve">Головний спеціаліст відділу </w:t>
            </w:r>
            <w:r w:rsidR="001C0BB8">
              <w:rPr>
                <w:rFonts w:ascii="Times New Roman" w:hAnsi="Times New Roman" w:cs="Times New Roman"/>
                <w:sz w:val="24"/>
                <w:szCs w:val="24"/>
              </w:rPr>
              <w:t>документального</w:t>
            </w:r>
            <w:r>
              <w:rPr>
                <w:rFonts w:ascii="Times New Roman" w:hAnsi="Times New Roman" w:cs="Times New Roman"/>
                <w:sz w:val="24"/>
                <w:szCs w:val="24"/>
              </w:rPr>
              <w:t xml:space="preserve"> забезпечення</w:t>
            </w:r>
            <w:r w:rsidR="005A517F">
              <w:rPr>
                <w:rFonts w:ascii="Times New Roman" w:hAnsi="Times New Roman" w:cs="Times New Roman"/>
                <w:sz w:val="24"/>
                <w:szCs w:val="24"/>
              </w:rPr>
              <w:t xml:space="preserve"> Тернопільського окружного адміністративного суду,</w:t>
            </w:r>
            <w:r w:rsidR="001A4C71">
              <w:rPr>
                <w:rFonts w:ascii="Times New Roman" w:hAnsi="Times New Roman" w:cs="Times New Roman"/>
                <w:sz w:val="24"/>
                <w:szCs w:val="24"/>
              </w:rPr>
              <w:t xml:space="preserve"> категорія «</w:t>
            </w:r>
            <w:r w:rsidR="00840E77">
              <w:rPr>
                <w:rFonts w:ascii="Times New Roman" w:hAnsi="Times New Roman" w:cs="Times New Roman"/>
                <w:sz w:val="24"/>
                <w:szCs w:val="24"/>
              </w:rPr>
              <w:t>В</w:t>
            </w:r>
            <w:r w:rsidR="001A4C71">
              <w:rPr>
                <w:rFonts w:ascii="Times New Roman" w:hAnsi="Times New Roman" w:cs="Times New Roman"/>
                <w:sz w:val="24"/>
                <w:szCs w:val="24"/>
              </w:rPr>
              <w:t>»</w:t>
            </w:r>
            <w:r w:rsidR="00004455">
              <w:rPr>
                <w:rFonts w:ascii="Times New Roman" w:hAnsi="Times New Roman" w:cs="Times New Roman"/>
                <w:sz w:val="24"/>
                <w:szCs w:val="24"/>
              </w:rPr>
              <w:t xml:space="preserve"> посад державної служби</w:t>
            </w:r>
          </w:p>
        </w:tc>
      </w:tr>
      <w:tr w:rsidR="00314D12" w:rsidRPr="00C5073D" w14:paraId="0E55653B" w14:textId="77777777" w:rsidTr="00B15D70">
        <w:trPr>
          <w:trHeight w:val="266"/>
        </w:trPr>
        <w:tc>
          <w:tcPr>
            <w:tcW w:w="3261"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314D12" w:rsidRPr="00C5073D" w:rsidRDefault="00314D12" w:rsidP="00C5073D">
            <w:pPr>
              <w:pStyle w:val="a9"/>
              <w:tabs>
                <w:tab w:val="left" w:pos="645"/>
              </w:tabs>
              <w:spacing w:before="150" w:after="150"/>
              <w:ind w:left="288" w:right="137"/>
              <w:jc w:val="both"/>
              <w:rPr>
                <w:rFonts w:ascii="Times New Roman" w:hAnsi="Times New Roman" w:cs="Times New Roman"/>
                <w:sz w:val="24"/>
                <w:szCs w:val="24"/>
              </w:rPr>
            </w:pPr>
            <w:bookmarkStart w:id="0" w:name="n766"/>
            <w:bookmarkEnd w:id="0"/>
            <w:r w:rsidRPr="00C5073D">
              <w:rPr>
                <w:rFonts w:ascii="Times New Roman" w:hAnsi="Times New Roman" w:cs="Times New Roman"/>
                <w:sz w:val="24"/>
                <w:szCs w:val="24"/>
              </w:rPr>
              <w:t xml:space="preserve">Посадові обов’язки </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32EEF554" w14:textId="09EBC1FC"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1</w:t>
            </w:r>
            <w:r w:rsidR="004103CE" w:rsidRPr="004103CE">
              <w:rPr>
                <w:rFonts w:ascii="Times New Roman" w:hAnsi="Times New Roman" w:cs="Times New Roman"/>
                <w:sz w:val="24"/>
                <w:szCs w:val="24"/>
              </w:rPr>
              <w:t>.</w:t>
            </w:r>
            <w:r w:rsidRPr="004103CE">
              <w:rPr>
                <w:rFonts w:ascii="Times New Roman" w:hAnsi="Times New Roman" w:cs="Times New Roman"/>
                <w:sz w:val="24"/>
                <w:szCs w:val="24"/>
              </w:rPr>
              <w:t xml:space="preserve"> </w:t>
            </w:r>
            <w:r w:rsidR="004103CE" w:rsidRPr="004103CE">
              <w:rPr>
                <w:rFonts w:ascii="Times New Roman" w:hAnsi="Times New Roman" w:cs="Times New Roman"/>
                <w:sz w:val="24"/>
                <w:szCs w:val="24"/>
              </w:rPr>
              <w:t>З</w:t>
            </w:r>
            <w:r w:rsidRPr="004103CE">
              <w:rPr>
                <w:rFonts w:ascii="Times New Roman" w:hAnsi="Times New Roman" w:cs="Times New Roman"/>
                <w:sz w:val="24"/>
                <w:szCs w:val="24"/>
              </w:rPr>
              <w:t>дійснює реєстрацію в електронному вигляді вхідної, вихідної кореспонденції суду; у ході реєстрації документів контролює наявність усіх необхідних реквізитів, додатків до документа</w:t>
            </w:r>
            <w:r w:rsidR="004103CE" w:rsidRPr="004103CE">
              <w:rPr>
                <w:rFonts w:ascii="Times New Roman" w:hAnsi="Times New Roman" w:cs="Times New Roman"/>
                <w:sz w:val="24"/>
                <w:szCs w:val="24"/>
              </w:rPr>
              <w:t>.</w:t>
            </w:r>
          </w:p>
          <w:p w14:paraId="69139FCC" w14:textId="09771E36"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2</w:t>
            </w:r>
            <w:r w:rsidR="004103CE" w:rsidRPr="004103CE">
              <w:rPr>
                <w:rFonts w:ascii="Times New Roman" w:hAnsi="Times New Roman" w:cs="Times New Roman"/>
                <w:sz w:val="24"/>
                <w:szCs w:val="24"/>
              </w:rPr>
              <w:t>.</w:t>
            </w:r>
            <w:r w:rsidRPr="004103CE">
              <w:rPr>
                <w:rFonts w:ascii="Times New Roman" w:hAnsi="Times New Roman" w:cs="Times New Roman"/>
                <w:sz w:val="24"/>
                <w:szCs w:val="24"/>
              </w:rPr>
              <w:t xml:space="preserve"> </w:t>
            </w:r>
            <w:r w:rsidR="004103CE" w:rsidRPr="004103CE">
              <w:rPr>
                <w:rFonts w:ascii="Times New Roman" w:hAnsi="Times New Roman" w:cs="Times New Roman"/>
                <w:sz w:val="24"/>
                <w:szCs w:val="24"/>
              </w:rPr>
              <w:t>З</w:t>
            </w:r>
            <w:r w:rsidRPr="004103CE">
              <w:rPr>
                <w:rFonts w:ascii="Times New Roman" w:hAnsi="Times New Roman" w:cs="Times New Roman"/>
                <w:sz w:val="24"/>
                <w:szCs w:val="24"/>
              </w:rPr>
              <w:t>дійснює підготовку судових справ із скаргами для над</w:t>
            </w:r>
            <w:r w:rsidR="004103CE" w:rsidRPr="004103CE">
              <w:rPr>
                <w:rFonts w:ascii="Times New Roman" w:hAnsi="Times New Roman" w:cs="Times New Roman"/>
                <w:sz w:val="24"/>
                <w:szCs w:val="24"/>
              </w:rPr>
              <w:t>си</w:t>
            </w:r>
            <w:r w:rsidRPr="004103CE">
              <w:rPr>
                <w:rFonts w:ascii="Times New Roman" w:hAnsi="Times New Roman" w:cs="Times New Roman"/>
                <w:sz w:val="24"/>
                <w:szCs w:val="24"/>
              </w:rPr>
              <w:t>лання до судів вищих інстанцій</w:t>
            </w:r>
            <w:r w:rsidR="004103CE" w:rsidRPr="004103CE">
              <w:rPr>
                <w:rFonts w:ascii="Times New Roman" w:hAnsi="Times New Roman" w:cs="Times New Roman"/>
                <w:sz w:val="24"/>
                <w:szCs w:val="24"/>
              </w:rPr>
              <w:t>.</w:t>
            </w:r>
          </w:p>
          <w:p w14:paraId="4209C7F4" w14:textId="49B1B449"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3</w:t>
            </w:r>
            <w:r w:rsidR="004103CE" w:rsidRPr="004103CE">
              <w:rPr>
                <w:rFonts w:ascii="Times New Roman" w:hAnsi="Times New Roman" w:cs="Times New Roman"/>
                <w:sz w:val="24"/>
                <w:szCs w:val="24"/>
              </w:rPr>
              <w:t>.</w:t>
            </w:r>
            <w:r w:rsidRPr="004103CE">
              <w:rPr>
                <w:rFonts w:ascii="Times New Roman" w:hAnsi="Times New Roman" w:cs="Times New Roman"/>
                <w:sz w:val="24"/>
                <w:szCs w:val="24"/>
              </w:rPr>
              <w:t xml:space="preserve"> </w:t>
            </w:r>
            <w:r w:rsidR="004103CE" w:rsidRPr="004103CE">
              <w:rPr>
                <w:rFonts w:ascii="Times New Roman" w:hAnsi="Times New Roman" w:cs="Times New Roman"/>
                <w:sz w:val="24"/>
                <w:szCs w:val="24"/>
              </w:rPr>
              <w:t>О</w:t>
            </w:r>
            <w:r w:rsidRPr="004103CE">
              <w:rPr>
                <w:rFonts w:ascii="Times New Roman" w:hAnsi="Times New Roman" w:cs="Times New Roman"/>
                <w:sz w:val="24"/>
                <w:szCs w:val="24"/>
              </w:rPr>
              <w:t>формляє і веде номенклатурні справи відділу документального забезпечення</w:t>
            </w:r>
            <w:r w:rsidR="004103CE" w:rsidRPr="004103CE">
              <w:rPr>
                <w:rFonts w:ascii="Times New Roman" w:hAnsi="Times New Roman" w:cs="Times New Roman"/>
                <w:sz w:val="24"/>
                <w:szCs w:val="24"/>
              </w:rPr>
              <w:t>.</w:t>
            </w:r>
          </w:p>
          <w:p w14:paraId="3B77C792" w14:textId="7084CF9C"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4</w:t>
            </w:r>
            <w:r w:rsidR="004103CE" w:rsidRPr="004103CE">
              <w:rPr>
                <w:rFonts w:ascii="Times New Roman" w:hAnsi="Times New Roman" w:cs="Times New Roman"/>
                <w:sz w:val="24"/>
                <w:szCs w:val="24"/>
              </w:rPr>
              <w:t>. З</w:t>
            </w:r>
            <w:r w:rsidRPr="004103CE">
              <w:rPr>
                <w:rFonts w:ascii="Times New Roman" w:hAnsi="Times New Roman" w:cs="Times New Roman"/>
                <w:sz w:val="24"/>
                <w:szCs w:val="24"/>
              </w:rPr>
              <w:t>абезпечує заповнення обліково-статистичних карток в електронному вигляді</w:t>
            </w:r>
            <w:r w:rsidR="004103CE" w:rsidRPr="004103CE">
              <w:rPr>
                <w:rFonts w:ascii="Times New Roman" w:hAnsi="Times New Roman" w:cs="Times New Roman"/>
                <w:sz w:val="24"/>
                <w:szCs w:val="24"/>
              </w:rPr>
              <w:t>.</w:t>
            </w:r>
          </w:p>
          <w:p w14:paraId="6D28DC6C" w14:textId="094FFBFF"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5</w:t>
            </w:r>
            <w:r w:rsidR="004103CE" w:rsidRPr="004103CE">
              <w:rPr>
                <w:rFonts w:ascii="Times New Roman" w:hAnsi="Times New Roman" w:cs="Times New Roman"/>
                <w:sz w:val="24"/>
                <w:szCs w:val="24"/>
              </w:rPr>
              <w:t>.</w:t>
            </w:r>
            <w:r w:rsidRPr="004103CE">
              <w:rPr>
                <w:rFonts w:ascii="Times New Roman" w:hAnsi="Times New Roman" w:cs="Times New Roman"/>
                <w:sz w:val="24"/>
                <w:szCs w:val="24"/>
              </w:rPr>
              <w:t xml:space="preserve"> </w:t>
            </w:r>
            <w:r w:rsidR="004103CE" w:rsidRPr="004103CE">
              <w:rPr>
                <w:rFonts w:ascii="Times New Roman" w:hAnsi="Times New Roman" w:cs="Times New Roman"/>
                <w:sz w:val="24"/>
                <w:szCs w:val="24"/>
              </w:rPr>
              <w:t>Н</w:t>
            </w:r>
            <w:r w:rsidRPr="004103CE">
              <w:rPr>
                <w:rFonts w:ascii="Times New Roman" w:hAnsi="Times New Roman" w:cs="Times New Roman"/>
                <w:sz w:val="24"/>
                <w:szCs w:val="24"/>
              </w:rPr>
              <w:t>адає інформацію сторонам та іншим учасникам судового розгляду щодо дати надходження судової справи до суду, єдиного унікального номера судової справи, номера провадження,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інформацію про надходження апеляційних скарг, заяв про перегляд судових рішень за нововиявленими обставинами</w:t>
            </w:r>
            <w:r w:rsidR="004103CE" w:rsidRPr="004103CE">
              <w:rPr>
                <w:rFonts w:ascii="Times New Roman" w:hAnsi="Times New Roman" w:cs="Times New Roman"/>
                <w:sz w:val="24"/>
                <w:szCs w:val="24"/>
              </w:rPr>
              <w:t>.</w:t>
            </w:r>
          </w:p>
          <w:p w14:paraId="3271EB43" w14:textId="0BCD415F"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6</w:t>
            </w:r>
            <w:r w:rsidR="004103CE" w:rsidRPr="004103CE">
              <w:rPr>
                <w:rFonts w:ascii="Times New Roman" w:hAnsi="Times New Roman" w:cs="Times New Roman"/>
                <w:sz w:val="24"/>
                <w:szCs w:val="24"/>
              </w:rPr>
              <w:t>.</w:t>
            </w:r>
            <w:r w:rsidRPr="004103CE">
              <w:rPr>
                <w:rFonts w:ascii="Times New Roman" w:hAnsi="Times New Roman" w:cs="Times New Roman"/>
                <w:sz w:val="24"/>
                <w:szCs w:val="24"/>
              </w:rPr>
              <w:t xml:space="preserve"> </w:t>
            </w:r>
            <w:r w:rsidR="004103CE" w:rsidRPr="004103CE">
              <w:rPr>
                <w:rFonts w:ascii="Times New Roman" w:hAnsi="Times New Roman" w:cs="Times New Roman"/>
                <w:sz w:val="24"/>
                <w:szCs w:val="24"/>
              </w:rPr>
              <w:t>Г</w:t>
            </w:r>
            <w:r w:rsidRPr="004103CE">
              <w:rPr>
                <w:rFonts w:ascii="Times New Roman" w:hAnsi="Times New Roman" w:cs="Times New Roman"/>
                <w:sz w:val="24"/>
                <w:szCs w:val="24"/>
              </w:rPr>
              <w:t>отує інформаційні довідки про обсяг документообігу, кількість та характер кореспонденції</w:t>
            </w:r>
            <w:r w:rsidR="004103CE" w:rsidRPr="004103CE">
              <w:rPr>
                <w:rFonts w:ascii="Times New Roman" w:hAnsi="Times New Roman" w:cs="Times New Roman"/>
                <w:sz w:val="24"/>
                <w:szCs w:val="24"/>
              </w:rPr>
              <w:t>.</w:t>
            </w:r>
          </w:p>
          <w:p w14:paraId="575B4547" w14:textId="57E83324" w:rsidR="00843AEC" w:rsidRPr="004103CE" w:rsidRDefault="00843AEC" w:rsidP="004103CE">
            <w:pPr>
              <w:pStyle w:val="a9"/>
              <w:tabs>
                <w:tab w:val="left" w:pos="645"/>
              </w:tabs>
              <w:spacing w:before="150" w:after="150"/>
              <w:ind w:left="288" w:right="137"/>
              <w:jc w:val="both"/>
              <w:rPr>
                <w:rFonts w:ascii="Times New Roman" w:hAnsi="Times New Roman" w:cs="Times New Roman"/>
                <w:sz w:val="24"/>
                <w:szCs w:val="24"/>
              </w:rPr>
            </w:pPr>
            <w:r w:rsidRPr="004103CE">
              <w:rPr>
                <w:rFonts w:ascii="Times New Roman" w:hAnsi="Times New Roman" w:cs="Times New Roman"/>
                <w:sz w:val="24"/>
                <w:szCs w:val="24"/>
              </w:rPr>
              <w:t>7</w:t>
            </w:r>
            <w:r w:rsidR="004103CE" w:rsidRPr="004103CE">
              <w:rPr>
                <w:rFonts w:ascii="Times New Roman" w:hAnsi="Times New Roman" w:cs="Times New Roman"/>
                <w:sz w:val="24"/>
                <w:szCs w:val="24"/>
              </w:rPr>
              <w:t>. Н</w:t>
            </w:r>
            <w:r w:rsidRPr="004103CE">
              <w:rPr>
                <w:rFonts w:ascii="Times New Roman" w:hAnsi="Times New Roman" w:cs="Times New Roman"/>
                <w:sz w:val="24"/>
                <w:szCs w:val="24"/>
              </w:rPr>
              <w:t>адає пропозиції начальнику відділу документального забезпечення щодо складання номенклатури справ суду та щодо покращення роботи відділу документального забезпечення.</w:t>
            </w:r>
          </w:p>
          <w:p w14:paraId="43CD8026" w14:textId="2FD9909F" w:rsidR="00843AEC" w:rsidRDefault="00F55763" w:rsidP="00C5073D">
            <w:pPr>
              <w:pStyle w:val="a9"/>
              <w:tabs>
                <w:tab w:val="left" w:pos="645"/>
              </w:tabs>
              <w:spacing w:before="150" w:after="150"/>
              <w:ind w:left="288" w:right="137"/>
              <w:jc w:val="both"/>
              <w:rPr>
                <w:rFonts w:ascii="Times New Roman" w:hAnsi="Times New Roman" w:cs="Times New Roman"/>
                <w:sz w:val="24"/>
                <w:szCs w:val="24"/>
              </w:rPr>
            </w:pPr>
            <w:r>
              <w:rPr>
                <w:rFonts w:ascii="Times New Roman" w:hAnsi="Times New Roman" w:cs="Times New Roman"/>
                <w:sz w:val="24"/>
                <w:szCs w:val="24"/>
              </w:rPr>
              <w:t>8.</w:t>
            </w:r>
            <w:r w:rsidR="0084548B" w:rsidRPr="0084548B">
              <w:rPr>
                <w:rFonts w:ascii="Times New Roman" w:hAnsi="Times New Roman" w:cs="Times New Roman"/>
                <w:sz w:val="24"/>
                <w:szCs w:val="24"/>
              </w:rPr>
              <w:t xml:space="preserve"> </w:t>
            </w:r>
            <w:r w:rsidR="00843AEC">
              <w:rPr>
                <w:rFonts w:ascii="Times New Roman" w:hAnsi="Times New Roman" w:cs="Times New Roman"/>
                <w:sz w:val="24"/>
                <w:szCs w:val="24"/>
              </w:rPr>
              <w:t>Виконує інші доручення керівника структурного підрозділу, керівника апарату,</w:t>
            </w:r>
            <w:r>
              <w:rPr>
                <w:rFonts w:ascii="Times New Roman" w:hAnsi="Times New Roman" w:cs="Times New Roman"/>
                <w:sz w:val="24"/>
                <w:szCs w:val="24"/>
              </w:rPr>
              <w:t xml:space="preserve"> </w:t>
            </w:r>
            <w:r w:rsidR="00843AEC">
              <w:rPr>
                <w:rFonts w:ascii="Times New Roman" w:hAnsi="Times New Roman" w:cs="Times New Roman"/>
                <w:sz w:val="24"/>
                <w:szCs w:val="24"/>
              </w:rPr>
              <w:t>голови суду.</w:t>
            </w:r>
          </w:p>
          <w:p w14:paraId="15198022" w14:textId="3DBA0E6B" w:rsidR="00474C8F" w:rsidRPr="00C5073D" w:rsidRDefault="00474C8F" w:rsidP="00C5073D">
            <w:pPr>
              <w:pStyle w:val="a9"/>
              <w:tabs>
                <w:tab w:val="left" w:pos="645"/>
              </w:tabs>
              <w:spacing w:before="150" w:after="150"/>
              <w:ind w:left="288" w:right="137"/>
              <w:jc w:val="both"/>
              <w:rPr>
                <w:rFonts w:ascii="Times New Roman" w:hAnsi="Times New Roman" w:cs="Times New Roman"/>
                <w:sz w:val="24"/>
                <w:szCs w:val="24"/>
              </w:rPr>
            </w:pPr>
          </w:p>
        </w:tc>
      </w:tr>
      <w:tr w:rsidR="00314D12" w:rsidRPr="00C5073D" w14:paraId="0EDF8B7B" w14:textId="77777777" w:rsidTr="00B15D70">
        <w:trPr>
          <w:trHeight w:val="402"/>
        </w:trPr>
        <w:tc>
          <w:tcPr>
            <w:tcW w:w="3261" w:type="dxa"/>
            <w:gridSpan w:val="2"/>
            <w:tcBorders>
              <w:top w:val="single" w:sz="2" w:space="0" w:color="auto"/>
              <w:left w:val="single" w:sz="2" w:space="0" w:color="auto"/>
              <w:bottom w:val="single" w:sz="2" w:space="0" w:color="auto"/>
              <w:right w:val="single" w:sz="2" w:space="0" w:color="auto"/>
            </w:tcBorders>
            <w:shd w:val="clear" w:color="auto" w:fill="auto"/>
            <w:hideMark/>
          </w:tcPr>
          <w:p w14:paraId="7D1949D8" w14:textId="66FF541B" w:rsidR="00314D12" w:rsidRPr="00C5073D" w:rsidRDefault="00314D12"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Умови оплати праці</w:t>
            </w:r>
            <w:r w:rsidR="00917F50" w:rsidRPr="00C5073D">
              <w:rPr>
                <w:rFonts w:ascii="Times New Roman" w:hAnsi="Times New Roman" w:cs="Times New Roman"/>
                <w:sz w:val="24"/>
                <w:szCs w:val="24"/>
              </w:rPr>
              <w:t xml:space="preserve"> </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67B07B4C" w14:textId="5E48B439" w:rsidR="00D865B0" w:rsidRPr="00D865B0" w:rsidRDefault="001A4C71"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Посадовий оклад – </w:t>
            </w:r>
            <w:r w:rsidR="0084548B" w:rsidRPr="00C5073D">
              <w:rPr>
                <w:rFonts w:ascii="Times New Roman" w:hAnsi="Times New Roman" w:cs="Times New Roman"/>
                <w:sz w:val="24"/>
                <w:szCs w:val="24"/>
              </w:rPr>
              <w:t>5</w:t>
            </w:r>
            <w:r w:rsidR="00ED492C">
              <w:rPr>
                <w:rFonts w:ascii="Times New Roman" w:hAnsi="Times New Roman" w:cs="Times New Roman"/>
                <w:sz w:val="24"/>
                <w:szCs w:val="24"/>
              </w:rPr>
              <w:t>760</w:t>
            </w:r>
            <w:r w:rsidR="0084548B" w:rsidRPr="00C5073D">
              <w:rPr>
                <w:rFonts w:ascii="Times New Roman" w:hAnsi="Times New Roman" w:cs="Times New Roman"/>
                <w:sz w:val="24"/>
                <w:szCs w:val="24"/>
              </w:rPr>
              <w:t xml:space="preserve"> </w:t>
            </w:r>
            <w:r w:rsidRPr="00C5073D">
              <w:rPr>
                <w:rFonts w:ascii="Times New Roman" w:hAnsi="Times New Roman" w:cs="Times New Roman"/>
                <w:sz w:val="24"/>
                <w:szCs w:val="24"/>
              </w:rPr>
              <w:t>грн.</w:t>
            </w:r>
            <w:r w:rsidR="006B3A9A" w:rsidRPr="00C5073D">
              <w:rPr>
                <w:rFonts w:ascii="Times New Roman" w:hAnsi="Times New Roman" w:cs="Times New Roman"/>
                <w:sz w:val="24"/>
                <w:szCs w:val="24"/>
              </w:rPr>
              <w:t xml:space="preserve">, </w:t>
            </w:r>
            <w:r w:rsidRPr="001A4C71">
              <w:rPr>
                <w:rFonts w:ascii="Times New Roman" w:hAnsi="Times New Roman" w:cs="Times New Roman"/>
                <w:sz w:val="24"/>
                <w:szCs w:val="24"/>
              </w:rPr>
              <w:t xml:space="preserve">відповідно до постанови Кабінету Міністрів України від </w:t>
            </w:r>
            <w:r w:rsidR="00D865B0" w:rsidRPr="00D865B0">
              <w:rPr>
                <w:rFonts w:ascii="Times New Roman" w:hAnsi="Times New Roman" w:cs="Times New Roman"/>
                <w:sz w:val="24"/>
                <w:szCs w:val="24"/>
              </w:rPr>
              <w:t xml:space="preserve">24.05.2017 №358 </w:t>
            </w:r>
            <w:r w:rsidR="00C5073D">
              <w:rPr>
                <w:rFonts w:ascii="Times New Roman" w:hAnsi="Times New Roman" w:cs="Times New Roman"/>
                <w:sz w:val="24"/>
                <w:szCs w:val="24"/>
              </w:rPr>
              <w:t>«</w:t>
            </w:r>
            <w:r w:rsidR="00D865B0" w:rsidRPr="00D865B0">
              <w:rPr>
                <w:rFonts w:ascii="Times New Roman" w:hAnsi="Times New Roman" w:cs="Times New Roman"/>
                <w:sz w:val="24"/>
                <w:szCs w:val="24"/>
              </w:rPr>
              <w:t>Деякі питання оплати праці державних службовців судів, органів та установ системи правосуддя</w:t>
            </w:r>
            <w:r w:rsidR="00C5073D">
              <w:rPr>
                <w:rFonts w:ascii="Times New Roman" w:hAnsi="Times New Roman" w:cs="Times New Roman"/>
                <w:sz w:val="24"/>
                <w:szCs w:val="24"/>
              </w:rPr>
              <w:t>»</w:t>
            </w:r>
            <w:r w:rsidR="00D865B0" w:rsidRPr="00D865B0">
              <w:rPr>
                <w:rFonts w:ascii="Times New Roman" w:hAnsi="Times New Roman" w:cs="Times New Roman"/>
                <w:sz w:val="24"/>
                <w:szCs w:val="24"/>
              </w:rPr>
              <w:t xml:space="preserve">. </w:t>
            </w:r>
          </w:p>
          <w:p w14:paraId="4E32D343" w14:textId="236B61EF" w:rsidR="00314D12" w:rsidRPr="00C5073D" w:rsidRDefault="006B3A9A"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Надбавки, доплати та премії, визначені законодавством у сфері державної служби. </w:t>
            </w:r>
          </w:p>
        </w:tc>
      </w:tr>
      <w:tr w:rsidR="00314D12" w:rsidRPr="00C5073D" w14:paraId="31622450" w14:textId="77777777" w:rsidTr="00B15D70">
        <w:trPr>
          <w:trHeight w:val="538"/>
        </w:trPr>
        <w:tc>
          <w:tcPr>
            <w:tcW w:w="3261"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6AE19BF5" w:rsidR="00314D12" w:rsidRPr="00C5073D" w:rsidRDefault="00314D12"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Інформація про строковість призначення на посаду</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1322B6FB" w14:textId="6C2900AE" w:rsidR="009D64B9" w:rsidRPr="00C5073D" w:rsidRDefault="009D64B9"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Контракт укладається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5073D">
              <w:rPr>
                <w:rFonts w:ascii="Times New Roman" w:hAnsi="Times New Roman" w:cs="Times New Roman"/>
                <w:sz w:val="24"/>
                <w:szCs w:val="24"/>
              </w:rPr>
              <w:t>коронавірусом</w:t>
            </w:r>
            <w:proofErr w:type="spellEnd"/>
            <w:r w:rsidRPr="00C5073D">
              <w:rPr>
                <w:rFonts w:ascii="Times New Roman" w:hAnsi="Times New Roman" w:cs="Times New Roman"/>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w:t>
            </w:r>
          </w:p>
          <w:p w14:paraId="0385718F" w14:textId="2359C9AF" w:rsidR="006B3A9A" w:rsidRPr="00A24252" w:rsidRDefault="009D64B9" w:rsidP="00A24252">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Граничний строк перебування на зазначеній посаді державної служби становить не більше </w:t>
            </w:r>
            <w:r w:rsidR="00B45CAE">
              <w:rPr>
                <w:rFonts w:ascii="Times New Roman" w:hAnsi="Times New Roman" w:cs="Times New Roman"/>
                <w:sz w:val="24"/>
                <w:szCs w:val="24"/>
              </w:rPr>
              <w:t>дв</w:t>
            </w:r>
            <w:r w:rsidRPr="00C5073D">
              <w:rPr>
                <w:rFonts w:ascii="Times New Roman" w:hAnsi="Times New Roman" w:cs="Times New Roman"/>
                <w:sz w:val="24"/>
                <w:szCs w:val="24"/>
              </w:rPr>
              <w:t xml:space="preserve">ох місяців після </w:t>
            </w:r>
            <w:r w:rsidRPr="00C5073D">
              <w:rPr>
                <w:rFonts w:ascii="Times New Roman" w:hAnsi="Times New Roman" w:cs="Times New Roman"/>
                <w:sz w:val="24"/>
                <w:szCs w:val="24"/>
              </w:rPr>
              <w:lastRenderedPageBreak/>
              <w:t>відміни карантину, установленого Кабінетом Міністрів України.</w:t>
            </w:r>
          </w:p>
        </w:tc>
      </w:tr>
      <w:tr w:rsidR="00314D12" w:rsidRPr="00C5073D" w14:paraId="23F6005C" w14:textId="77777777" w:rsidTr="00B15D70">
        <w:tc>
          <w:tcPr>
            <w:tcW w:w="3261"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0D68CFCB" w:rsidR="00314D12" w:rsidRPr="00C5073D" w:rsidRDefault="00DC7841"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lastRenderedPageBreak/>
              <w:t>Перелік інформації, необхідної для призначення на вакантну посаду, в тому числі форм</w:t>
            </w:r>
            <w:r w:rsidR="00F76A35" w:rsidRPr="00C5073D">
              <w:rPr>
                <w:rFonts w:ascii="Times New Roman" w:hAnsi="Times New Roman" w:cs="Times New Roman"/>
                <w:sz w:val="24"/>
                <w:szCs w:val="24"/>
              </w:rPr>
              <w:t>а</w:t>
            </w:r>
            <w:r w:rsidRPr="00C5073D">
              <w:rPr>
                <w:rFonts w:ascii="Times New Roman" w:hAnsi="Times New Roman" w:cs="Times New Roman"/>
                <w:sz w:val="24"/>
                <w:szCs w:val="24"/>
              </w:rPr>
              <w:t>, адресат та строк її подання</w:t>
            </w:r>
            <w:r w:rsidR="00917F50" w:rsidRPr="00C5073D">
              <w:rPr>
                <w:rFonts w:ascii="Times New Roman" w:hAnsi="Times New Roman" w:cs="Times New Roman"/>
                <w:sz w:val="24"/>
                <w:szCs w:val="24"/>
              </w:rPr>
              <w:t xml:space="preserve"> </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6417BF43" w14:textId="67BFA907" w:rsidR="009D64B9" w:rsidRPr="00C5073D" w:rsidRDefault="009D64B9"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1) заява із зазначенням основних мотивів щодо зайняття посади за формою згідно з </w:t>
            </w:r>
            <w:hyperlink r:id="rId5" w:history="1">
              <w:r w:rsidRPr="00C5073D">
                <w:rPr>
                  <w:rFonts w:ascii="Times New Roman" w:hAnsi="Times New Roman" w:cs="Times New Roman"/>
                  <w:sz w:val="24"/>
                  <w:szCs w:val="24"/>
                </w:rPr>
                <w:t>додатком 1</w:t>
              </w:r>
            </w:hyperlink>
            <w:r w:rsidR="00D865B0" w:rsidRPr="00C5073D">
              <w:rPr>
                <w:rFonts w:ascii="Times New Roman" w:hAnsi="Times New Roman" w:cs="Times New Roman"/>
                <w:sz w:val="24"/>
                <w:szCs w:val="24"/>
              </w:rPr>
              <w:t xml:space="preserve"> </w:t>
            </w:r>
            <w:r w:rsidR="00C0698C" w:rsidRPr="00C5073D">
              <w:rPr>
                <w:rFonts w:ascii="Times New Roman" w:hAnsi="Times New Roman" w:cs="Times New Roman"/>
                <w:sz w:val="24"/>
                <w:szCs w:val="24"/>
              </w:rPr>
              <w:t xml:space="preserve">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C0698C" w:rsidRPr="00C5073D">
              <w:rPr>
                <w:rFonts w:ascii="Times New Roman" w:hAnsi="Times New Roman" w:cs="Times New Roman"/>
                <w:sz w:val="24"/>
                <w:szCs w:val="24"/>
              </w:rPr>
              <w:t>коронавірусом</w:t>
            </w:r>
            <w:proofErr w:type="spellEnd"/>
            <w:r w:rsidR="00C0698C" w:rsidRPr="00C5073D">
              <w:rPr>
                <w:rFonts w:ascii="Times New Roman" w:hAnsi="Times New Roman" w:cs="Times New Roman"/>
                <w:sz w:val="24"/>
                <w:szCs w:val="24"/>
              </w:rPr>
              <w:t xml:space="preserve"> SARS-CoV-2</w:t>
            </w:r>
            <w:r w:rsidR="009558FD">
              <w:rPr>
                <w:rFonts w:ascii="Times New Roman" w:hAnsi="Times New Roman" w:cs="Times New Roman"/>
                <w:sz w:val="24"/>
                <w:szCs w:val="24"/>
              </w:rPr>
              <w:t>,</w:t>
            </w:r>
            <w:r w:rsidR="009558FD">
              <w:t xml:space="preserve"> </w:t>
            </w:r>
            <w:r w:rsidR="009558FD" w:rsidRPr="009558FD">
              <w:rPr>
                <w:rFonts w:ascii="Times New Roman" w:hAnsi="Times New Roman" w:cs="Times New Roman"/>
                <w:sz w:val="24"/>
                <w:szCs w:val="24"/>
              </w:rPr>
              <w:t>затвердженого постановою Кабінету Міністрів України від 22 квітня 2020р. № 290</w:t>
            </w:r>
            <w:r w:rsidR="00C0698C" w:rsidRPr="00C5073D">
              <w:rPr>
                <w:rFonts w:ascii="Times New Roman" w:hAnsi="Times New Roman" w:cs="Times New Roman"/>
                <w:sz w:val="24"/>
                <w:szCs w:val="24"/>
              </w:rPr>
              <w:t xml:space="preserve"> (далі - Поряд</w:t>
            </w:r>
            <w:r w:rsidR="00A24252">
              <w:rPr>
                <w:rFonts w:ascii="Times New Roman" w:hAnsi="Times New Roman" w:cs="Times New Roman"/>
                <w:sz w:val="24"/>
                <w:szCs w:val="24"/>
              </w:rPr>
              <w:t>о</w:t>
            </w:r>
            <w:r w:rsidR="00C0698C" w:rsidRPr="00C5073D">
              <w:rPr>
                <w:rFonts w:ascii="Times New Roman" w:hAnsi="Times New Roman" w:cs="Times New Roman"/>
                <w:sz w:val="24"/>
                <w:szCs w:val="24"/>
              </w:rPr>
              <w:t>к)</w:t>
            </w:r>
            <w:r w:rsidRPr="00C5073D">
              <w:rPr>
                <w:rFonts w:ascii="Times New Roman" w:hAnsi="Times New Roman" w:cs="Times New Roman"/>
                <w:sz w:val="24"/>
                <w:szCs w:val="24"/>
              </w:rPr>
              <w:t>;</w:t>
            </w:r>
          </w:p>
          <w:p w14:paraId="7E11496C" w14:textId="297B2543" w:rsidR="009D64B9" w:rsidRPr="00C5073D" w:rsidRDefault="009D64B9" w:rsidP="00C5073D">
            <w:pPr>
              <w:pStyle w:val="a9"/>
              <w:tabs>
                <w:tab w:val="left" w:pos="645"/>
              </w:tabs>
              <w:spacing w:before="150" w:after="150"/>
              <w:ind w:left="288" w:right="137"/>
              <w:jc w:val="both"/>
              <w:rPr>
                <w:rFonts w:ascii="Times New Roman" w:hAnsi="Times New Roman" w:cs="Times New Roman"/>
                <w:sz w:val="24"/>
                <w:szCs w:val="24"/>
              </w:rPr>
            </w:pPr>
            <w:bookmarkStart w:id="1" w:name="bookmark=id.z337ya"/>
            <w:bookmarkEnd w:id="1"/>
            <w:r w:rsidRPr="00C5073D">
              <w:rPr>
                <w:rFonts w:ascii="Times New Roman" w:hAnsi="Times New Roman" w:cs="Times New Roman"/>
                <w:sz w:val="24"/>
                <w:szCs w:val="24"/>
              </w:rPr>
              <w:t xml:space="preserve">2) резюме за формою згідно з </w:t>
            </w:r>
            <w:hyperlink r:id="rId6" w:history="1">
              <w:r w:rsidRPr="00C5073D">
                <w:rPr>
                  <w:rFonts w:ascii="Times New Roman" w:hAnsi="Times New Roman" w:cs="Times New Roman"/>
                  <w:sz w:val="24"/>
                  <w:szCs w:val="24"/>
                </w:rPr>
                <w:t>додатком 2</w:t>
              </w:r>
              <w:bookmarkStart w:id="2" w:name="bookmark=id.3j2qqm3"/>
              <w:bookmarkEnd w:id="2"/>
            </w:hyperlink>
            <w:r w:rsidR="00C0698C" w:rsidRPr="00C5073D">
              <w:rPr>
                <w:rFonts w:ascii="Times New Roman" w:hAnsi="Times New Roman" w:cs="Times New Roman"/>
                <w:sz w:val="24"/>
                <w:szCs w:val="24"/>
              </w:rPr>
              <w:t xml:space="preserve"> Порядку</w:t>
            </w:r>
            <w:r w:rsidRPr="00C5073D">
              <w:rPr>
                <w:rFonts w:ascii="Times New Roman" w:hAnsi="Times New Roman" w:cs="Times New Roman"/>
                <w:sz w:val="24"/>
                <w:szCs w:val="24"/>
              </w:rPr>
              <w:t>;</w:t>
            </w:r>
          </w:p>
          <w:p w14:paraId="783ABD80" w14:textId="77777777" w:rsidR="009D64B9" w:rsidRPr="00C5073D" w:rsidRDefault="009D64B9"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084CEB7" w14:textId="75DB0A38" w:rsidR="009D64B9" w:rsidRDefault="00637149" w:rsidP="00C5073D">
            <w:pPr>
              <w:pStyle w:val="a9"/>
              <w:tabs>
                <w:tab w:val="left" w:pos="645"/>
              </w:tabs>
              <w:spacing w:before="150" w:after="150"/>
              <w:ind w:left="288" w:right="137"/>
              <w:jc w:val="both"/>
              <w:rPr>
                <w:rFonts w:ascii="Times New Roman" w:hAnsi="Times New Roman" w:cs="Times New Roman"/>
                <w:sz w:val="24"/>
                <w:szCs w:val="24"/>
              </w:rPr>
            </w:pPr>
            <w:r w:rsidRPr="00637149">
              <w:rPr>
                <w:rFonts w:ascii="Times New Roman" w:hAnsi="Times New Roman" w:cs="Times New Roman"/>
                <w:sz w:val="24"/>
                <w:szCs w:val="24"/>
              </w:rPr>
              <w:t>Додатки до заяви не є обов’язковими для подання</w:t>
            </w:r>
            <w:r>
              <w:rPr>
                <w:rFonts w:ascii="Times New Roman" w:hAnsi="Times New Roman" w:cs="Times New Roman"/>
                <w:sz w:val="24"/>
                <w:szCs w:val="24"/>
              </w:rPr>
              <w:t>.</w:t>
            </w:r>
          </w:p>
          <w:p w14:paraId="1EE2478F" w14:textId="77777777" w:rsidR="004F1847" w:rsidRDefault="004F1847" w:rsidP="004F1847">
            <w:pPr>
              <w:pStyle w:val="a9"/>
              <w:tabs>
                <w:tab w:val="left" w:pos="645"/>
              </w:tabs>
              <w:spacing w:before="150" w:after="150" w:line="240" w:lineRule="auto"/>
              <w:ind w:left="288" w:right="137"/>
              <w:jc w:val="both"/>
              <w:rPr>
                <w:rFonts w:ascii="Times New Roman" w:hAnsi="Times New Roman" w:cs="Times New Roman"/>
                <w:sz w:val="24"/>
                <w:szCs w:val="24"/>
              </w:rPr>
            </w:pPr>
          </w:p>
          <w:p w14:paraId="1F169C0D" w14:textId="416D7304" w:rsidR="004F1847" w:rsidRPr="001471DF" w:rsidRDefault="004F1847" w:rsidP="004F1847">
            <w:pPr>
              <w:pStyle w:val="a9"/>
              <w:tabs>
                <w:tab w:val="left" w:pos="645"/>
              </w:tabs>
              <w:spacing w:before="150" w:after="150" w:line="240" w:lineRule="auto"/>
              <w:ind w:left="288" w:right="137"/>
              <w:jc w:val="both"/>
              <w:rPr>
                <w:rFonts w:ascii="Times New Roman" w:hAnsi="Times New Roman" w:cs="Times New Roman"/>
                <w:sz w:val="24"/>
                <w:szCs w:val="24"/>
              </w:rPr>
            </w:pPr>
            <w:r w:rsidRPr="007B77D8">
              <w:rPr>
                <w:rFonts w:ascii="Times New Roman" w:hAnsi="Times New Roman" w:cs="Times New Roman"/>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w:t>
            </w:r>
          </w:p>
          <w:p w14:paraId="5252EF18" w14:textId="77777777" w:rsidR="00637149" w:rsidRDefault="00637149" w:rsidP="00C5073D">
            <w:pPr>
              <w:pStyle w:val="a9"/>
              <w:tabs>
                <w:tab w:val="left" w:pos="645"/>
              </w:tabs>
              <w:spacing w:before="150" w:after="150"/>
              <w:ind w:left="288" w:right="137"/>
              <w:jc w:val="both"/>
              <w:rPr>
                <w:rFonts w:ascii="Times New Roman" w:hAnsi="Times New Roman" w:cs="Times New Roman"/>
                <w:sz w:val="24"/>
                <w:szCs w:val="24"/>
              </w:rPr>
            </w:pPr>
          </w:p>
          <w:p w14:paraId="414CD2C8" w14:textId="6F23FAA1" w:rsidR="001A4C71" w:rsidRPr="001A4C71" w:rsidRDefault="001A4C71" w:rsidP="00C5073D">
            <w:pPr>
              <w:pStyle w:val="a9"/>
              <w:tabs>
                <w:tab w:val="left" w:pos="645"/>
              </w:tabs>
              <w:spacing w:before="150" w:after="150"/>
              <w:ind w:left="288" w:right="137"/>
              <w:jc w:val="both"/>
              <w:rPr>
                <w:rFonts w:ascii="Times New Roman" w:hAnsi="Times New Roman" w:cs="Times New Roman"/>
                <w:sz w:val="24"/>
                <w:szCs w:val="24"/>
              </w:rPr>
            </w:pPr>
            <w:r w:rsidRPr="001A4C71">
              <w:rPr>
                <w:rFonts w:ascii="Times New Roman" w:hAnsi="Times New Roman" w:cs="Times New Roman"/>
                <w:sz w:val="24"/>
                <w:szCs w:val="24"/>
              </w:rPr>
              <w:t xml:space="preserve">Інформація подається </w:t>
            </w:r>
            <w:r w:rsidR="000C16B4">
              <w:rPr>
                <w:rFonts w:ascii="Times New Roman" w:hAnsi="Times New Roman" w:cs="Times New Roman"/>
                <w:sz w:val="24"/>
                <w:szCs w:val="24"/>
              </w:rPr>
              <w:t>на</w:t>
            </w:r>
            <w:r w:rsidRPr="001A4C71">
              <w:rPr>
                <w:rFonts w:ascii="Times New Roman" w:hAnsi="Times New Roman" w:cs="Times New Roman"/>
                <w:sz w:val="24"/>
                <w:szCs w:val="24"/>
              </w:rPr>
              <w:t xml:space="preserve"> Єдин</w:t>
            </w:r>
            <w:r w:rsidR="000C16B4">
              <w:rPr>
                <w:rFonts w:ascii="Times New Roman" w:hAnsi="Times New Roman" w:cs="Times New Roman"/>
                <w:sz w:val="24"/>
                <w:szCs w:val="24"/>
              </w:rPr>
              <w:t>ому</w:t>
            </w:r>
            <w:r w:rsidRPr="001A4C71">
              <w:rPr>
                <w:rFonts w:ascii="Times New Roman" w:hAnsi="Times New Roman" w:cs="Times New Roman"/>
                <w:sz w:val="24"/>
                <w:szCs w:val="24"/>
              </w:rPr>
              <w:t xml:space="preserve"> портал</w:t>
            </w:r>
            <w:r w:rsidR="000C16B4">
              <w:rPr>
                <w:rFonts w:ascii="Times New Roman" w:hAnsi="Times New Roman" w:cs="Times New Roman"/>
                <w:sz w:val="24"/>
                <w:szCs w:val="24"/>
              </w:rPr>
              <w:t>і</w:t>
            </w:r>
            <w:r w:rsidRPr="001A4C71">
              <w:rPr>
                <w:rFonts w:ascii="Times New Roman" w:hAnsi="Times New Roman" w:cs="Times New Roman"/>
                <w:sz w:val="24"/>
                <w:szCs w:val="24"/>
              </w:rPr>
              <w:t xml:space="preserve"> вакансій державної служби</w:t>
            </w:r>
            <w:r w:rsidR="000C16B4">
              <w:rPr>
                <w:rFonts w:ascii="Times New Roman" w:hAnsi="Times New Roman" w:cs="Times New Roman"/>
                <w:sz w:val="24"/>
                <w:szCs w:val="24"/>
              </w:rPr>
              <w:t>.</w:t>
            </w:r>
          </w:p>
          <w:p w14:paraId="3562A238" w14:textId="2B68B1FE" w:rsidR="00314D12" w:rsidRPr="001A4C71" w:rsidRDefault="00F0426D" w:rsidP="00C5073D">
            <w:pPr>
              <w:pStyle w:val="a9"/>
              <w:tabs>
                <w:tab w:val="left" w:pos="645"/>
              </w:tabs>
              <w:spacing w:before="150" w:after="150"/>
              <w:ind w:left="288" w:right="137"/>
              <w:jc w:val="both"/>
              <w:rPr>
                <w:rFonts w:ascii="Times New Roman" w:hAnsi="Times New Roman" w:cs="Times New Roman"/>
                <w:sz w:val="24"/>
                <w:szCs w:val="24"/>
              </w:rPr>
            </w:pPr>
            <w:r>
              <w:rPr>
                <w:rFonts w:ascii="Times New Roman" w:hAnsi="Times New Roman" w:cs="Times New Roman"/>
                <w:sz w:val="24"/>
                <w:szCs w:val="24"/>
              </w:rPr>
              <w:t>Інформація</w:t>
            </w:r>
            <w:r w:rsidR="001A4C71" w:rsidRPr="001A4C71">
              <w:rPr>
                <w:rFonts w:ascii="Times New Roman" w:hAnsi="Times New Roman" w:cs="Times New Roman"/>
                <w:sz w:val="24"/>
                <w:szCs w:val="24"/>
              </w:rPr>
              <w:t xml:space="preserve"> прийма</w:t>
            </w:r>
            <w:r>
              <w:rPr>
                <w:rFonts w:ascii="Times New Roman" w:hAnsi="Times New Roman" w:cs="Times New Roman"/>
                <w:sz w:val="24"/>
                <w:szCs w:val="24"/>
              </w:rPr>
              <w:t>є</w:t>
            </w:r>
            <w:r w:rsidR="001A4C71" w:rsidRPr="001A4C71">
              <w:rPr>
                <w:rFonts w:ascii="Times New Roman" w:hAnsi="Times New Roman" w:cs="Times New Roman"/>
                <w:sz w:val="24"/>
                <w:szCs w:val="24"/>
              </w:rPr>
              <w:t xml:space="preserve">ться </w:t>
            </w:r>
            <w:r w:rsidRPr="00F0426D">
              <w:rPr>
                <w:rFonts w:ascii="Times New Roman" w:hAnsi="Times New Roman" w:cs="Times New Roman"/>
                <w:sz w:val="24"/>
                <w:szCs w:val="24"/>
              </w:rPr>
              <w:t xml:space="preserve">до </w:t>
            </w:r>
            <w:r w:rsidR="00B45CAE">
              <w:rPr>
                <w:rFonts w:ascii="Times New Roman" w:hAnsi="Times New Roman" w:cs="Times New Roman"/>
                <w:sz w:val="24"/>
                <w:szCs w:val="24"/>
              </w:rPr>
              <w:t>17</w:t>
            </w:r>
            <w:r w:rsidRPr="00F0426D">
              <w:rPr>
                <w:rFonts w:ascii="Times New Roman" w:hAnsi="Times New Roman" w:cs="Times New Roman"/>
                <w:sz w:val="24"/>
                <w:szCs w:val="24"/>
              </w:rPr>
              <w:t xml:space="preserve"> год. </w:t>
            </w:r>
            <w:r w:rsidR="00B45CAE">
              <w:rPr>
                <w:rFonts w:ascii="Times New Roman" w:hAnsi="Times New Roman" w:cs="Times New Roman"/>
                <w:sz w:val="24"/>
                <w:szCs w:val="24"/>
              </w:rPr>
              <w:t>00</w:t>
            </w:r>
            <w:r w:rsidRPr="00F0426D">
              <w:rPr>
                <w:rFonts w:ascii="Times New Roman" w:hAnsi="Times New Roman" w:cs="Times New Roman"/>
                <w:sz w:val="24"/>
                <w:szCs w:val="24"/>
              </w:rPr>
              <w:t xml:space="preserve"> хв. </w:t>
            </w:r>
            <w:r w:rsidR="007E4B10">
              <w:rPr>
                <w:rFonts w:ascii="Times New Roman" w:hAnsi="Times New Roman" w:cs="Times New Roman"/>
                <w:sz w:val="24"/>
                <w:szCs w:val="24"/>
              </w:rPr>
              <w:t>15</w:t>
            </w:r>
            <w:r w:rsidRPr="00F0426D">
              <w:rPr>
                <w:rFonts w:ascii="Times New Roman" w:hAnsi="Times New Roman" w:cs="Times New Roman"/>
                <w:sz w:val="24"/>
                <w:szCs w:val="24"/>
              </w:rPr>
              <w:t xml:space="preserve"> </w:t>
            </w:r>
            <w:r w:rsidR="00B7688E">
              <w:rPr>
                <w:rFonts w:ascii="Times New Roman" w:hAnsi="Times New Roman" w:cs="Times New Roman"/>
                <w:sz w:val="24"/>
                <w:szCs w:val="24"/>
              </w:rPr>
              <w:t>лютого</w:t>
            </w:r>
            <w:r w:rsidRPr="00F0426D">
              <w:rPr>
                <w:rFonts w:ascii="Times New Roman" w:hAnsi="Times New Roman" w:cs="Times New Roman"/>
                <w:sz w:val="24"/>
                <w:szCs w:val="24"/>
              </w:rPr>
              <w:t xml:space="preserve"> 202</w:t>
            </w:r>
            <w:r w:rsidR="00B7688E">
              <w:rPr>
                <w:rFonts w:ascii="Times New Roman" w:hAnsi="Times New Roman" w:cs="Times New Roman"/>
                <w:sz w:val="24"/>
                <w:szCs w:val="24"/>
              </w:rPr>
              <w:t>1</w:t>
            </w:r>
            <w:r w:rsidRPr="00F0426D">
              <w:rPr>
                <w:rFonts w:ascii="Times New Roman" w:hAnsi="Times New Roman" w:cs="Times New Roman"/>
                <w:sz w:val="24"/>
                <w:szCs w:val="24"/>
              </w:rPr>
              <w:t xml:space="preserve"> року</w:t>
            </w:r>
            <w:r w:rsidR="000C16B4">
              <w:rPr>
                <w:rFonts w:ascii="Times New Roman" w:hAnsi="Times New Roman" w:cs="Times New Roman"/>
                <w:sz w:val="24"/>
                <w:szCs w:val="24"/>
              </w:rPr>
              <w:t>.</w:t>
            </w:r>
          </w:p>
        </w:tc>
      </w:tr>
      <w:tr w:rsidR="00314D12" w:rsidRPr="00C5073D" w14:paraId="74E10C71" w14:textId="77777777" w:rsidTr="00B15D70">
        <w:tc>
          <w:tcPr>
            <w:tcW w:w="3261" w:type="dxa"/>
            <w:gridSpan w:val="2"/>
            <w:tcBorders>
              <w:top w:val="single" w:sz="2" w:space="0" w:color="auto"/>
              <w:left w:val="single" w:sz="2" w:space="0" w:color="auto"/>
              <w:bottom w:val="single" w:sz="2" w:space="0" w:color="auto"/>
              <w:right w:val="single" w:sz="2" w:space="0" w:color="auto"/>
            </w:tcBorders>
            <w:shd w:val="clear" w:color="auto" w:fill="auto"/>
            <w:hideMark/>
          </w:tcPr>
          <w:p w14:paraId="1F9DDCB7" w14:textId="2C73A4DD" w:rsidR="00314D12" w:rsidRPr="00C5073D" w:rsidRDefault="00917F50"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Прізвище, ім’я та по батькові, номер телефону та електронн</w:t>
            </w:r>
            <w:r w:rsidR="00590534">
              <w:rPr>
                <w:rFonts w:ascii="Times New Roman" w:hAnsi="Times New Roman" w:cs="Times New Roman"/>
                <w:sz w:val="24"/>
                <w:szCs w:val="24"/>
              </w:rPr>
              <w:t>а</w:t>
            </w:r>
            <w:r w:rsidRPr="00C5073D">
              <w:rPr>
                <w:rFonts w:ascii="Times New Roman" w:hAnsi="Times New Roman" w:cs="Times New Roman"/>
                <w:sz w:val="24"/>
                <w:szCs w:val="24"/>
              </w:rPr>
              <w:t xml:space="preserve"> </w:t>
            </w:r>
            <w:r w:rsidR="00C5073D" w:rsidRPr="00C5073D">
              <w:rPr>
                <w:rFonts w:ascii="Times New Roman" w:hAnsi="Times New Roman" w:cs="Times New Roman"/>
                <w:sz w:val="24"/>
                <w:szCs w:val="24"/>
              </w:rPr>
              <w:t>адрес</w:t>
            </w:r>
            <w:r w:rsidR="00590534">
              <w:rPr>
                <w:rFonts w:ascii="Times New Roman" w:hAnsi="Times New Roman" w:cs="Times New Roman"/>
                <w:sz w:val="24"/>
                <w:szCs w:val="24"/>
              </w:rPr>
              <w:t>а</w:t>
            </w:r>
            <w:r w:rsidR="00C5073D" w:rsidRPr="00C5073D">
              <w:rPr>
                <w:rFonts w:ascii="Times New Roman" w:hAnsi="Times New Roman" w:cs="Times New Roman"/>
                <w:sz w:val="24"/>
                <w:szCs w:val="24"/>
              </w:rPr>
              <w:t xml:space="preserve"> </w:t>
            </w:r>
            <w:r w:rsidRPr="00C5073D">
              <w:rPr>
                <w:rFonts w:ascii="Times New Roman" w:hAnsi="Times New Roman" w:cs="Times New Roman"/>
                <w:sz w:val="24"/>
                <w:szCs w:val="24"/>
              </w:rPr>
              <w:t>ос</w:t>
            </w:r>
            <w:r w:rsidR="00C5073D" w:rsidRPr="00C5073D">
              <w:rPr>
                <w:rFonts w:ascii="Times New Roman" w:hAnsi="Times New Roman" w:cs="Times New Roman"/>
                <w:sz w:val="24"/>
                <w:szCs w:val="24"/>
              </w:rPr>
              <w:t>о</w:t>
            </w:r>
            <w:r w:rsidR="001A4C71" w:rsidRPr="00C5073D">
              <w:rPr>
                <w:rFonts w:ascii="Times New Roman" w:hAnsi="Times New Roman" w:cs="Times New Roman"/>
                <w:sz w:val="24"/>
                <w:szCs w:val="24"/>
              </w:rPr>
              <w:t>б</w:t>
            </w:r>
            <w:r w:rsidR="00C5073D" w:rsidRPr="00C5073D">
              <w:rPr>
                <w:rFonts w:ascii="Times New Roman" w:hAnsi="Times New Roman" w:cs="Times New Roman"/>
                <w:sz w:val="24"/>
                <w:szCs w:val="24"/>
              </w:rPr>
              <w:t>и</w:t>
            </w:r>
            <w:r w:rsidRPr="00C5073D">
              <w:rPr>
                <w:rFonts w:ascii="Times New Roman" w:hAnsi="Times New Roman" w:cs="Times New Roman"/>
                <w:sz w:val="24"/>
                <w:szCs w:val="24"/>
              </w:rPr>
              <w:t>, як</w:t>
            </w:r>
            <w:r w:rsidR="00C5073D" w:rsidRPr="00C5073D">
              <w:rPr>
                <w:rFonts w:ascii="Times New Roman" w:hAnsi="Times New Roman" w:cs="Times New Roman"/>
                <w:sz w:val="24"/>
                <w:szCs w:val="24"/>
              </w:rPr>
              <w:t>а</w:t>
            </w:r>
            <w:r w:rsidRPr="00C5073D">
              <w:rPr>
                <w:rFonts w:ascii="Times New Roman" w:hAnsi="Times New Roman" w:cs="Times New Roman"/>
                <w:sz w:val="24"/>
                <w:szCs w:val="24"/>
              </w:rPr>
              <w:t xml:space="preserve"> нада</w:t>
            </w:r>
            <w:r w:rsidR="00C5073D" w:rsidRPr="00C5073D">
              <w:rPr>
                <w:rFonts w:ascii="Times New Roman" w:hAnsi="Times New Roman" w:cs="Times New Roman"/>
                <w:sz w:val="24"/>
                <w:szCs w:val="24"/>
              </w:rPr>
              <w:t>є</w:t>
            </w:r>
            <w:r w:rsidRPr="00C5073D">
              <w:rPr>
                <w:rFonts w:ascii="Times New Roman" w:hAnsi="Times New Roman" w:cs="Times New Roman"/>
                <w:sz w:val="24"/>
                <w:szCs w:val="24"/>
              </w:rPr>
              <w:t xml:space="preserve"> додаткову інформацію з питань проведення добору на вакантну посаду</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64AD340F" w14:textId="09E8A4BC" w:rsidR="001A4C71" w:rsidRPr="000C16B4" w:rsidRDefault="00637149" w:rsidP="00C5073D">
            <w:pPr>
              <w:pStyle w:val="a9"/>
              <w:tabs>
                <w:tab w:val="left" w:pos="645"/>
              </w:tabs>
              <w:spacing w:before="150" w:after="150"/>
              <w:ind w:left="288" w:right="137"/>
              <w:jc w:val="both"/>
              <w:rPr>
                <w:rFonts w:ascii="Times New Roman" w:hAnsi="Times New Roman" w:cs="Times New Roman"/>
                <w:sz w:val="24"/>
                <w:szCs w:val="24"/>
              </w:rPr>
            </w:pPr>
            <w:r>
              <w:rPr>
                <w:rFonts w:ascii="Times New Roman" w:hAnsi="Times New Roman" w:cs="Times New Roman"/>
                <w:sz w:val="24"/>
                <w:szCs w:val="24"/>
              </w:rPr>
              <w:t>Тимчак Людмила Дмитрівна</w:t>
            </w:r>
            <w:r w:rsidR="000C16B4" w:rsidRPr="000C16B4">
              <w:rPr>
                <w:rFonts w:ascii="Times New Roman" w:hAnsi="Times New Roman" w:cs="Times New Roman"/>
                <w:sz w:val="24"/>
                <w:szCs w:val="24"/>
              </w:rPr>
              <w:t>,</w:t>
            </w:r>
          </w:p>
          <w:p w14:paraId="63B30142" w14:textId="2182B2D5" w:rsidR="001A4C71" w:rsidRPr="000C16B4" w:rsidRDefault="000C16B4" w:rsidP="00C5073D">
            <w:pPr>
              <w:pStyle w:val="a9"/>
              <w:tabs>
                <w:tab w:val="left" w:pos="645"/>
              </w:tabs>
              <w:spacing w:before="150" w:after="150"/>
              <w:ind w:left="288" w:right="137"/>
              <w:jc w:val="both"/>
              <w:rPr>
                <w:rFonts w:ascii="Times New Roman" w:hAnsi="Times New Roman" w:cs="Times New Roman"/>
                <w:sz w:val="24"/>
                <w:szCs w:val="24"/>
              </w:rPr>
            </w:pPr>
            <w:proofErr w:type="spellStart"/>
            <w:r w:rsidRPr="000C16B4">
              <w:rPr>
                <w:rFonts w:ascii="Times New Roman" w:hAnsi="Times New Roman" w:cs="Times New Roman"/>
                <w:sz w:val="24"/>
                <w:szCs w:val="24"/>
              </w:rPr>
              <w:t>тел</w:t>
            </w:r>
            <w:proofErr w:type="spellEnd"/>
            <w:r w:rsidRPr="000C16B4">
              <w:rPr>
                <w:rFonts w:ascii="Times New Roman" w:hAnsi="Times New Roman" w:cs="Times New Roman"/>
                <w:sz w:val="24"/>
                <w:szCs w:val="24"/>
              </w:rPr>
              <w:t>. (0352) 2201</w:t>
            </w:r>
            <w:r w:rsidR="00B45CAE">
              <w:rPr>
                <w:rFonts w:ascii="Times New Roman" w:hAnsi="Times New Roman" w:cs="Times New Roman"/>
                <w:sz w:val="24"/>
                <w:szCs w:val="24"/>
              </w:rPr>
              <w:t>36</w:t>
            </w:r>
          </w:p>
          <w:p w14:paraId="3678754A" w14:textId="463873E5" w:rsidR="000C16B4" w:rsidRPr="000C16B4" w:rsidRDefault="00EE342E" w:rsidP="00C5073D">
            <w:pPr>
              <w:pStyle w:val="a9"/>
              <w:tabs>
                <w:tab w:val="left" w:pos="645"/>
              </w:tabs>
              <w:spacing w:before="150" w:after="150"/>
              <w:ind w:left="288" w:right="137"/>
              <w:jc w:val="both"/>
              <w:rPr>
                <w:rFonts w:ascii="Times New Roman" w:hAnsi="Times New Roman" w:cs="Times New Roman"/>
                <w:sz w:val="24"/>
                <w:szCs w:val="24"/>
              </w:rPr>
            </w:pPr>
            <w:hyperlink r:id="rId7" w:history="1">
              <w:r w:rsidR="000C16B4" w:rsidRPr="000C16B4">
                <w:rPr>
                  <w:rFonts w:ascii="Times New Roman" w:hAnsi="Times New Roman" w:cs="Times New Roman"/>
                  <w:sz w:val="24"/>
                  <w:szCs w:val="24"/>
                </w:rPr>
                <w:t>kadry@adm.te.court.gov.ua</w:t>
              </w:r>
            </w:hyperlink>
          </w:p>
          <w:p w14:paraId="06292E47" w14:textId="47A6F6B0" w:rsidR="00314D12" w:rsidRPr="00C5073D" w:rsidRDefault="00314D12" w:rsidP="00C5073D">
            <w:pPr>
              <w:pStyle w:val="a9"/>
              <w:tabs>
                <w:tab w:val="left" w:pos="645"/>
              </w:tabs>
              <w:spacing w:before="150" w:after="150"/>
              <w:ind w:left="288" w:right="137"/>
              <w:jc w:val="both"/>
              <w:rPr>
                <w:rFonts w:ascii="Times New Roman" w:hAnsi="Times New Roman" w:cs="Times New Roman"/>
                <w:sz w:val="24"/>
                <w:szCs w:val="24"/>
              </w:rPr>
            </w:pPr>
          </w:p>
        </w:tc>
      </w:tr>
      <w:tr w:rsidR="00314D12" w:rsidRPr="00C5073D" w14:paraId="43C85C54" w14:textId="77777777" w:rsidTr="00B15D70">
        <w:tc>
          <w:tcPr>
            <w:tcW w:w="9658"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55B2BD9B" w:rsidR="00314D12" w:rsidRPr="00C5073D" w:rsidRDefault="00917F50" w:rsidP="00C5073D">
            <w:pPr>
              <w:pStyle w:val="a9"/>
              <w:tabs>
                <w:tab w:val="left" w:pos="645"/>
              </w:tabs>
              <w:spacing w:before="150" w:after="150"/>
              <w:ind w:left="288" w:right="137"/>
              <w:jc w:val="center"/>
              <w:rPr>
                <w:rFonts w:ascii="Times New Roman" w:hAnsi="Times New Roman" w:cs="Times New Roman"/>
                <w:sz w:val="24"/>
                <w:szCs w:val="24"/>
              </w:rPr>
            </w:pPr>
            <w:r w:rsidRPr="00C5073D">
              <w:rPr>
                <w:rFonts w:ascii="Times New Roman" w:hAnsi="Times New Roman" w:cs="Times New Roman"/>
                <w:sz w:val="24"/>
                <w:szCs w:val="24"/>
              </w:rPr>
              <w:t>В</w:t>
            </w:r>
            <w:r w:rsidR="00314D12" w:rsidRPr="00C5073D">
              <w:rPr>
                <w:rFonts w:ascii="Times New Roman" w:hAnsi="Times New Roman" w:cs="Times New Roman"/>
                <w:sz w:val="24"/>
                <w:szCs w:val="24"/>
              </w:rPr>
              <w:t>имоги</w:t>
            </w:r>
          </w:p>
        </w:tc>
      </w:tr>
      <w:tr w:rsidR="00774E76" w:rsidRPr="00C5073D" w14:paraId="117D099A" w14:textId="77777777" w:rsidTr="00B15D70">
        <w:tc>
          <w:tcPr>
            <w:tcW w:w="723"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1.</w:t>
            </w:r>
          </w:p>
        </w:tc>
        <w:tc>
          <w:tcPr>
            <w:tcW w:w="2538"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Освіта</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B05A370" w:rsidR="00774E76" w:rsidRPr="00A24252" w:rsidRDefault="00FF3019" w:rsidP="00C5073D">
            <w:pPr>
              <w:pStyle w:val="a9"/>
              <w:tabs>
                <w:tab w:val="left" w:pos="645"/>
              </w:tabs>
              <w:spacing w:before="150" w:after="150"/>
              <w:ind w:left="288" w:right="137"/>
              <w:jc w:val="both"/>
              <w:rPr>
                <w:rFonts w:ascii="Times New Roman" w:hAnsi="Times New Roman" w:cs="Times New Roman"/>
                <w:sz w:val="24"/>
                <w:szCs w:val="24"/>
              </w:rPr>
            </w:pPr>
            <w:r w:rsidRPr="00FF3019">
              <w:rPr>
                <w:rFonts w:ascii="Times New Roman" w:hAnsi="Times New Roman" w:cs="Times New Roman"/>
                <w:sz w:val="24"/>
                <w:szCs w:val="24"/>
              </w:rPr>
              <w:t>Вища освіта за освітнім ступенем не нижче молодшого бакалавра або бакалавра за спеціальністю «Право», «Правоохоронна діяльність»</w:t>
            </w:r>
          </w:p>
        </w:tc>
      </w:tr>
      <w:tr w:rsidR="00774E76" w:rsidRPr="00C5073D" w14:paraId="5E226FA0" w14:textId="77777777" w:rsidTr="00B15D70">
        <w:tc>
          <w:tcPr>
            <w:tcW w:w="723"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2.</w:t>
            </w:r>
          </w:p>
        </w:tc>
        <w:tc>
          <w:tcPr>
            <w:tcW w:w="2538"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 xml:space="preserve">Досвід роботи </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3F0F3386" w:rsidR="00774E76" w:rsidRPr="00A24252" w:rsidRDefault="005A517F" w:rsidP="00C5073D">
            <w:pPr>
              <w:pStyle w:val="a9"/>
              <w:tabs>
                <w:tab w:val="left" w:pos="645"/>
              </w:tabs>
              <w:spacing w:before="150" w:after="150"/>
              <w:ind w:left="288" w:right="137"/>
              <w:jc w:val="both"/>
              <w:rPr>
                <w:rFonts w:ascii="Times New Roman" w:hAnsi="Times New Roman" w:cs="Times New Roman"/>
                <w:sz w:val="24"/>
                <w:szCs w:val="24"/>
              </w:rPr>
            </w:pPr>
            <w:r w:rsidRPr="00A24252">
              <w:rPr>
                <w:rFonts w:ascii="Times New Roman" w:hAnsi="Times New Roman" w:cs="Times New Roman"/>
                <w:sz w:val="24"/>
                <w:szCs w:val="24"/>
              </w:rPr>
              <w:t>Не потребує</w:t>
            </w:r>
          </w:p>
        </w:tc>
      </w:tr>
      <w:tr w:rsidR="00774E76" w:rsidRPr="00C5073D" w14:paraId="18642717" w14:textId="77777777" w:rsidTr="00B15D70">
        <w:trPr>
          <w:trHeight w:val="690"/>
        </w:trPr>
        <w:tc>
          <w:tcPr>
            <w:tcW w:w="723"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3.</w:t>
            </w:r>
          </w:p>
        </w:tc>
        <w:tc>
          <w:tcPr>
            <w:tcW w:w="2538"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Володіння державною мовою</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60884CC7" w:rsidR="00774E76" w:rsidRPr="00A24252"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A24252">
              <w:rPr>
                <w:rFonts w:ascii="Times New Roman" w:hAnsi="Times New Roman" w:cs="Times New Roman"/>
                <w:sz w:val="24"/>
                <w:szCs w:val="24"/>
              </w:rPr>
              <w:t>Вільне володіння державною мовою</w:t>
            </w:r>
          </w:p>
        </w:tc>
      </w:tr>
      <w:tr w:rsidR="00774E76" w:rsidRPr="00C5073D" w14:paraId="32E0B637" w14:textId="77777777" w:rsidTr="00B15D70">
        <w:trPr>
          <w:trHeight w:val="690"/>
        </w:trPr>
        <w:tc>
          <w:tcPr>
            <w:tcW w:w="723" w:type="dxa"/>
            <w:tcBorders>
              <w:top w:val="single" w:sz="2" w:space="0" w:color="auto"/>
              <w:left w:val="single" w:sz="2" w:space="0" w:color="auto"/>
              <w:bottom w:val="single" w:sz="2" w:space="0" w:color="auto"/>
              <w:right w:val="single" w:sz="2" w:space="0" w:color="auto"/>
            </w:tcBorders>
            <w:shd w:val="clear" w:color="auto" w:fill="auto"/>
            <w:hideMark/>
          </w:tcPr>
          <w:p w14:paraId="553C67E8" w14:textId="3B10177B"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4.</w:t>
            </w:r>
          </w:p>
        </w:tc>
        <w:tc>
          <w:tcPr>
            <w:tcW w:w="2538" w:type="dxa"/>
            <w:tcBorders>
              <w:top w:val="single" w:sz="2" w:space="0" w:color="auto"/>
              <w:left w:val="single" w:sz="2" w:space="0" w:color="auto"/>
              <w:bottom w:val="single" w:sz="2" w:space="0" w:color="auto"/>
              <w:right w:val="single" w:sz="2" w:space="0" w:color="auto"/>
            </w:tcBorders>
            <w:shd w:val="clear" w:color="auto" w:fill="auto"/>
            <w:hideMark/>
          </w:tcPr>
          <w:p w14:paraId="096B2539" w14:textId="6CBE3FC8" w:rsidR="00774E76" w:rsidRPr="00C5073D"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C5073D">
              <w:rPr>
                <w:rFonts w:ascii="Times New Roman" w:hAnsi="Times New Roman" w:cs="Times New Roman"/>
                <w:sz w:val="24"/>
                <w:szCs w:val="24"/>
              </w:rPr>
              <w:t>Володіння іноземною мовою</w:t>
            </w:r>
          </w:p>
        </w:tc>
        <w:tc>
          <w:tcPr>
            <w:tcW w:w="6397" w:type="dxa"/>
            <w:tcBorders>
              <w:top w:val="single" w:sz="2" w:space="0" w:color="auto"/>
              <w:left w:val="single" w:sz="2" w:space="0" w:color="auto"/>
              <w:bottom w:val="single" w:sz="2" w:space="0" w:color="auto"/>
              <w:right w:val="single" w:sz="2" w:space="0" w:color="auto"/>
            </w:tcBorders>
            <w:shd w:val="clear" w:color="auto" w:fill="auto"/>
            <w:hideMark/>
          </w:tcPr>
          <w:p w14:paraId="6E7FAB6F" w14:textId="6F9022A2" w:rsidR="00774E76" w:rsidRPr="00A24252" w:rsidRDefault="00774E76" w:rsidP="00C5073D">
            <w:pPr>
              <w:pStyle w:val="a9"/>
              <w:tabs>
                <w:tab w:val="left" w:pos="645"/>
              </w:tabs>
              <w:spacing w:before="150" w:after="150"/>
              <w:ind w:left="288" w:right="137"/>
              <w:jc w:val="both"/>
              <w:rPr>
                <w:rFonts w:ascii="Times New Roman" w:hAnsi="Times New Roman" w:cs="Times New Roman"/>
                <w:sz w:val="24"/>
                <w:szCs w:val="24"/>
              </w:rPr>
            </w:pPr>
            <w:r w:rsidRPr="00A24252">
              <w:rPr>
                <w:rFonts w:ascii="Times New Roman" w:hAnsi="Times New Roman" w:cs="Times New Roman"/>
                <w:sz w:val="24"/>
                <w:szCs w:val="24"/>
              </w:rPr>
              <w:t>Не потребує</w:t>
            </w:r>
            <w:bookmarkStart w:id="3" w:name="_GoBack"/>
            <w:bookmarkEnd w:id="3"/>
          </w:p>
        </w:tc>
      </w:tr>
    </w:tbl>
    <w:p w14:paraId="271FAD98" w14:textId="77777777" w:rsidR="00B5151A" w:rsidRPr="00EE342E" w:rsidRDefault="00B5151A" w:rsidP="00EE342E">
      <w:pPr>
        <w:tabs>
          <w:tab w:val="left" w:pos="645"/>
        </w:tabs>
        <w:spacing w:before="150" w:after="150"/>
        <w:ind w:right="137"/>
        <w:jc w:val="both"/>
        <w:rPr>
          <w:rFonts w:ascii="Times New Roman" w:hAnsi="Times New Roman" w:cs="Times New Roman"/>
          <w:sz w:val="24"/>
          <w:szCs w:val="24"/>
        </w:rPr>
      </w:pPr>
    </w:p>
    <w:sectPr w:rsidR="00B5151A" w:rsidRPr="00EE342E" w:rsidSect="00EE342E">
      <w:pgSz w:w="11906" w:h="16838"/>
      <w:pgMar w:top="993" w:right="68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F66"/>
    <w:multiLevelType w:val="hybridMultilevel"/>
    <w:tmpl w:val="665AFCAE"/>
    <w:lvl w:ilvl="0" w:tplc="99B2BEE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610815"/>
    <w:multiLevelType w:val="hybridMultilevel"/>
    <w:tmpl w:val="35FA324C"/>
    <w:lvl w:ilvl="0" w:tplc="278A3B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B97A55"/>
    <w:multiLevelType w:val="hybridMultilevel"/>
    <w:tmpl w:val="C1402F7E"/>
    <w:lvl w:ilvl="0" w:tplc="F9CE1CB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43BD7D67"/>
    <w:multiLevelType w:val="hybridMultilevel"/>
    <w:tmpl w:val="5FEC785A"/>
    <w:lvl w:ilvl="0" w:tplc="8ACAFB06">
      <w:start w:val="1"/>
      <w:numFmt w:val="decimal"/>
      <w:lvlText w:val="2.1.%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15:restartNumberingAfterBreak="0">
    <w:nsid w:val="50521E08"/>
    <w:multiLevelType w:val="hybridMultilevel"/>
    <w:tmpl w:val="8CEA7C16"/>
    <w:lvl w:ilvl="0" w:tplc="8ACAFB06">
      <w:start w:val="1"/>
      <w:numFmt w:val="decimal"/>
      <w:lvlText w:val="2.1.%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15:restartNumberingAfterBreak="0">
    <w:nsid w:val="5C5E5D71"/>
    <w:multiLevelType w:val="hybridMultilevel"/>
    <w:tmpl w:val="617680BC"/>
    <w:lvl w:ilvl="0" w:tplc="8ACAFB06">
      <w:start w:val="1"/>
      <w:numFmt w:val="decimal"/>
      <w:lvlText w:val="2.1.%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7329393D"/>
    <w:multiLevelType w:val="hybridMultilevel"/>
    <w:tmpl w:val="10C828B8"/>
    <w:lvl w:ilvl="0" w:tplc="A6826C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EFD71A0"/>
    <w:multiLevelType w:val="multilevel"/>
    <w:tmpl w:val="F8CC465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0A"/>
    <w:rsid w:val="00004455"/>
    <w:rsid w:val="00055E4C"/>
    <w:rsid w:val="000B1F13"/>
    <w:rsid w:val="000C16B4"/>
    <w:rsid w:val="000C6106"/>
    <w:rsid w:val="001121C1"/>
    <w:rsid w:val="001A4C71"/>
    <w:rsid w:val="001C0BB8"/>
    <w:rsid w:val="0027692E"/>
    <w:rsid w:val="002A7B4E"/>
    <w:rsid w:val="002F737E"/>
    <w:rsid w:val="00314D12"/>
    <w:rsid w:val="00326F61"/>
    <w:rsid w:val="003446E4"/>
    <w:rsid w:val="003C2F8C"/>
    <w:rsid w:val="003D2E8A"/>
    <w:rsid w:val="004103CE"/>
    <w:rsid w:val="004231AB"/>
    <w:rsid w:val="00474C8F"/>
    <w:rsid w:val="004D575B"/>
    <w:rsid w:val="004F1847"/>
    <w:rsid w:val="00536D0A"/>
    <w:rsid w:val="00544EA1"/>
    <w:rsid w:val="0056079C"/>
    <w:rsid w:val="00590534"/>
    <w:rsid w:val="005A41B8"/>
    <w:rsid w:val="005A517F"/>
    <w:rsid w:val="00601708"/>
    <w:rsid w:val="00637149"/>
    <w:rsid w:val="006404DF"/>
    <w:rsid w:val="006B3A9A"/>
    <w:rsid w:val="006C6A94"/>
    <w:rsid w:val="00713A64"/>
    <w:rsid w:val="007748B2"/>
    <w:rsid w:val="00774E76"/>
    <w:rsid w:val="007E4B10"/>
    <w:rsid w:val="00840E77"/>
    <w:rsid w:val="00843AEC"/>
    <w:rsid w:val="0084548B"/>
    <w:rsid w:val="008B7BD1"/>
    <w:rsid w:val="00917F50"/>
    <w:rsid w:val="009558FD"/>
    <w:rsid w:val="009D64B9"/>
    <w:rsid w:val="009D7AB4"/>
    <w:rsid w:val="00A03962"/>
    <w:rsid w:val="00A24252"/>
    <w:rsid w:val="00A52BB6"/>
    <w:rsid w:val="00A53350"/>
    <w:rsid w:val="00B15D70"/>
    <w:rsid w:val="00B45CAE"/>
    <w:rsid w:val="00B5151A"/>
    <w:rsid w:val="00B7688E"/>
    <w:rsid w:val="00C0698C"/>
    <w:rsid w:val="00C321D0"/>
    <w:rsid w:val="00C5073D"/>
    <w:rsid w:val="00C83DC1"/>
    <w:rsid w:val="00CA49AF"/>
    <w:rsid w:val="00D03AD0"/>
    <w:rsid w:val="00D06D6A"/>
    <w:rsid w:val="00D534FD"/>
    <w:rsid w:val="00D865B0"/>
    <w:rsid w:val="00DB0858"/>
    <w:rsid w:val="00DC7841"/>
    <w:rsid w:val="00E22E2F"/>
    <w:rsid w:val="00E84484"/>
    <w:rsid w:val="00ED492C"/>
    <w:rsid w:val="00EE05DE"/>
    <w:rsid w:val="00EE334C"/>
    <w:rsid w:val="00EE342E"/>
    <w:rsid w:val="00F0426D"/>
    <w:rsid w:val="00F0594A"/>
    <w:rsid w:val="00F07D79"/>
    <w:rsid w:val="00F21213"/>
    <w:rsid w:val="00F53942"/>
    <w:rsid w:val="00F55763"/>
    <w:rsid w:val="00F76A35"/>
    <w:rsid w:val="00F774FC"/>
    <w:rsid w:val="00FE317A"/>
    <w:rsid w:val="00FE4914"/>
    <w:rsid w:val="00FF3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B1F8D2C4-522E-4F99-9621-29520460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1A4C71"/>
    <w:pPr>
      <w:spacing w:after="0" w:line="240" w:lineRule="auto"/>
    </w:pPr>
    <w:rPr>
      <w:rFonts w:ascii="Calibri" w:eastAsia="Times New Roman" w:hAnsi="Calibri" w:cs="Times New Roman"/>
      <w:lang w:val="ru-RU" w:eastAsia="ru-RU"/>
    </w:rPr>
  </w:style>
  <w:style w:type="character" w:customStyle="1" w:styleId="FontStyle18">
    <w:name w:val="Font Style18"/>
    <w:rsid w:val="001A4C71"/>
    <w:rPr>
      <w:rFonts w:ascii="Century Gothic" w:hAnsi="Century Gothic" w:cs="Century Gothic" w:hint="default"/>
      <w:sz w:val="24"/>
      <w:szCs w:val="24"/>
    </w:rPr>
  </w:style>
  <w:style w:type="paragraph" w:customStyle="1" w:styleId="a5">
    <w:name w:val="Нормальний текст"/>
    <w:basedOn w:val="a"/>
    <w:rsid w:val="001A4C71"/>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1A4C71"/>
  </w:style>
  <w:style w:type="paragraph" w:styleId="a6">
    <w:name w:val="Balloon Text"/>
    <w:basedOn w:val="a"/>
    <w:link w:val="a7"/>
    <w:uiPriority w:val="99"/>
    <w:semiHidden/>
    <w:unhideWhenUsed/>
    <w:rsid w:val="003446E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446E4"/>
    <w:rPr>
      <w:rFonts w:ascii="Segoe UI" w:hAnsi="Segoe UI" w:cs="Segoe UI"/>
      <w:sz w:val="18"/>
      <w:szCs w:val="18"/>
    </w:rPr>
  </w:style>
  <w:style w:type="character" w:styleId="a8">
    <w:name w:val="FollowedHyperlink"/>
    <w:basedOn w:val="a0"/>
    <w:uiPriority w:val="99"/>
    <w:semiHidden/>
    <w:unhideWhenUsed/>
    <w:rsid w:val="00A52BB6"/>
    <w:rPr>
      <w:color w:val="954F72" w:themeColor="followedHyperlink"/>
      <w:u w:val="single"/>
    </w:rPr>
  </w:style>
  <w:style w:type="paragraph" w:styleId="a9">
    <w:name w:val="List Paragraph"/>
    <w:basedOn w:val="a"/>
    <w:uiPriority w:val="34"/>
    <w:qFormat/>
    <w:rsid w:val="00F07D79"/>
    <w:pPr>
      <w:ind w:left="720"/>
      <w:contextualSpacing/>
    </w:pPr>
  </w:style>
  <w:style w:type="paragraph" w:customStyle="1" w:styleId="aa">
    <w:name w:val="Назва документа"/>
    <w:basedOn w:val="a"/>
    <w:next w:val="a"/>
    <w:rsid w:val="00C0698C"/>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
    <w:name w:val="Абзац списку1"/>
    <w:basedOn w:val="a"/>
    <w:rsid w:val="00843AE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91227">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1751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adm.te.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0-2020-&#1087;" TargetMode="External"/><Relationship Id="rId5" Type="http://schemas.openxmlformats.org/officeDocument/2006/relationships/hyperlink" Target="https://zakon.rada.gov.ua/laws/show/290-2020-&#10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2736</Words>
  <Characters>1560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Людмила Тимчак</cp:lastModifiedBy>
  <cp:revision>31</cp:revision>
  <cp:lastPrinted>2020-06-02T08:48:00Z</cp:lastPrinted>
  <dcterms:created xsi:type="dcterms:W3CDTF">2020-06-02T08:13:00Z</dcterms:created>
  <dcterms:modified xsi:type="dcterms:W3CDTF">2021-02-12T08:48:00Z</dcterms:modified>
</cp:coreProperties>
</file>