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7BF6" w14:textId="0D6B1683" w:rsidR="00AD5497" w:rsidRPr="00AD5497" w:rsidRDefault="00F56D5F" w:rsidP="00AD5497">
      <w:pPr>
        <w:tabs>
          <w:tab w:val="left" w:pos="4423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5497" w:rsidRPr="00AD5497">
        <w:rPr>
          <w:rFonts w:ascii="Times New Roman" w:hAnsi="Times New Roman" w:cs="Times New Roman"/>
          <w:i/>
          <w:iCs/>
          <w:sz w:val="28"/>
          <w:szCs w:val="28"/>
        </w:rPr>
        <w:t>Зразок</w:t>
      </w:r>
    </w:p>
    <w:p w14:paraId="66EEBF4A" w14:textId="0DDC774B" w:rsidR="00F56D5F" w:rsidRDefault="00AD5497" w:rsidP="002818A0">
      <w:pPr>
        <w:tabs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6A51" w:rsidRPr="00426A51">
        <w:rPr>
          <w:rFonts w:ascii="Times New Roman" w:hAnsi="Times New Roman" w:cs="Times New Roman"/>
          <w:b/>
          <w:bCs/>
          <w:sz w:val="28"/>
          <w:szCs w:val="28"/>
        </w:rPr>
        <w:t>До Тернопільського окружного</w:t>
      </w:r>
      <w:r w:rsidR="00AD4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43CAEE" w14:textId="31552E8A" w:rsidR="00426A51" w:rsidRDefault="002818A0" w:rsidP="002818A0">
      <w:pPr>
        <w:tabs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6A51" w:rsidRPr="00426A51">
        <w:rPr>
          <w:rFonts w:ascii="Times New Roman" w:hAnsi="Times New Roman" w:cs="Times New Roman"/>
          <w:b/>
          <w:bCs/>
          <w:sz w:val="28"/>
          <w:szCs w:val="28"/>
        </w:rPr>
        <w:t>адміністративного суду</w:t>
      </w:r>
    </w:p>
    <w:p w14:paraId="2BE7215A" w14:textId="5E0B1989" w:rsidR="002818A0" w:rsidRPr="00963911" w:rsidRDefault="00963911" w:rsidP="002818A0">
      <w:pPr>
        <w:tabs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3911">
        <w:rPr>
          <w:rFonts w:ascii="Times New Roman" w:hAnsi="Times New Roman" w:cs="Times New Roman"/>
          <w:sz w:val="24"/>
          <w:szCs w:val="24"/>
        </w:rPr>
        <w:t>вул. Грушевського,6</w:t>
      </w:r>
      <w:r w:rsidR="0097580D">
        <w:rPr>
          <w:rFonts w:ascii="Times New Roman" w:hAnsi="Times New Roman" w:cs="Times New Roman"/>
          <w:sz w:val="24"/>
          <w:szCs w:val="24"/>
        </w:rPr>
        <w:t>,</w:t>
      </w:r>
      <w:r w:rsidRPr="00963911">
        <w:rPr>
          <w:rFonts w:ascii="Times New Roman" w:hAnsi="Times New Roman" w:cs="Times New Roman"/>
          <w:sz w:val="24"/>
          <w:szCs w:val="24"/>
        </w:rPr>
        <w:t xml:space="preserve"> </w:t>
      </w:r>
      <w:r w:rsidR="0097580D">
        <w:rPr>
          <w:rFonts w:ascii="Times New Roman" w:hAnsi="Times New Roman" w:cs="Times New Roman"/>
          <w:sz w:val="24"/>
          <w:szCs w:val="24"/>
        </w:rPr>
        <w:t>м</w:t>
      </w:r>
      <w:r w:rsidR="0097580D" w:rsidRPr="00963911">
        <w:rPr>
          <w:rFonts w:ascii="Times New Roman" w:hAnsi="Times New Roman" w:cs="Times New Roman"/>
          <w:sz w:val="24"/>
          <w:szCs w:val="24"/>
        </w:rPr>
        <w:t>. Т</w:t>
      </w:r>
      <w:bookmarkStart w:id="0" w:name="_GoBack"/>
      <w:bookmarkEnd w:id="0"/>
      <w:r w:rsidR="0097580D" w:rsidRPr="00963911">
        <w:rPr>
          <w:rFonts w:ascii="Times New Roman" w:hAnsi="Times New Roman" w:cs="Times New Roman"/>
          <w:sz w:val="24"/>
          <w:szCs w:val="24"/>
        </w:rPr>
        <w:t>ернопіль</w:t>
      </w:r>
      <w:r w:rsidRPr="00963911">
        <w:rPr>
          <w:rFonts w:ascii="Times New Roman" w:hAnsi="Times New Roman" w:cs="Times New Roman"/>
          <w:sz w:val="24"/>
          <w:szCs w:val="24"/>
        </w:rPr>
        <w:t>, 46021</w:t>
      </w:r>
    </w:p>
    <w:p w14:paraId="229148BF" w14:textId="77777777" w:rsidR="00963911" w:rsidRDefault="00963911" w:rsidP="002818A0">
      <w:pPr>
        <w:tabs>
          <w:tab w:val="left" w:pos="4423"/>
        </w:tabs>
        <w:spacing w:after="0" w:line="240" w:lineRule="auto"/>
        <w:ind w:left="4329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3266F" w14:textId="7E15BA19" w:rsidR="00426A51" w:rsidRPr="00426A51" w:rsidRDefault="00426A51" w:rsidP="00AD5497">
      <w:pPr>
        <w:tabs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A51">
        <w:rPr>
          <w:rFonts w:ascii="Times New Roman" w:hAnsi="Times New Roman" w:cs="Times New Roman"/>
          <w:b/>
          <w:bCs/>
          <w:sz w:val="24"/>
          <w:szCs w:val="24"/>
        </w:rPr>
        <w:t xml:space="preserve">Заявник / </w:t>
      </w:r>
      <w:r w:rsidRPr="00426A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сторони та інш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і</w:t>
      </w:r>
      <w:r w:rsidRPr="00426A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учасники справи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7263A863" w14:textId="77777777" w:rsidR="00D16AF3" w:rsidRPr="00426A51" w:rsidRDefault="00D16AF3" w:rsidP="002818A0">
      <w:pPr>
        <w:pStyle w:val="20"/>
        <w:numPr>
          <w:ilvl w:val="0"/>
          <w:numId w:val="2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426A51">
        <w:rPr>
          <w:rStyle w:val="2"/>
          <w:color w:val="000000"/>
          <w:sz w:val="24"/>
          <w:szCs w:val="24"/>
        </w:rPr>
        <w:t>повне найменування (для юридичних осіб)</w:t>
      </w:r>
    </w:p>
    <w:p w14:paraId="3166D205" w14:textId="77777777" w:rsidR="00D16AF3" w:rsidRPr="00426A51" w:rsidRDefault="00D16AF3" w:rsidP="002818A0">
      <w:pPr>
        <w:pStyle w:val="20"/>
        <w:numPr>
          <w:ilvl w:val="0"/>
          <w:numId w:val="2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426A51">
        <w:rPr>
          <w:rStyle w:val="2"/>
          <w:color w:val="000000"/>
          <w:sz w:val="24"/>
          <w:szCs w:val="24"/>
        </w:rPr>
        <w:t>ім’я (прізвище, ім’я, по батькові) для фізичних</w:t>
      </w:r>
      <w:r w:rsidRPr="00426A51">
        <w:rPr>
          <w:rStyle w:val="2"/>
          <w:color w:val="000000"/>
          <w:sz w:val="24"/>
          <w:szCs w:val="24"/>
          <w:lang w:val="ru-RU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осіб)</w:t>
      </w:r>
    </w:p>
    <w:p w14:paraId="61BA93D0" w14:textId="77777777" w:rsidR="00D16AF3" w:rsidRPr="00426A51" w:rsidRDefault="00D16AF3" w:rsidP="00D16AF3">
      <w:pPr>
        <w:pStyle w:val="20"/>
        <w:numPr>
          <w:ilvl w:val="0"/>
          <w:numId w:val="2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426A51">
        <w:rPr>
          <w:rStyle w:val="2"/>
          <w:color w:val="000000"/>
          <w:sz w:val="24"/>
          <w:szCs w:val="24"/>
        </w:rPr>
        <w:t>місцезнаходження (для юридичних осіб)</w:t>
      </w:r>
      <w:r w:rsidRPr="00426A51">
        <w:rPr>
          <w:sz w:val="24"/>
          <w:szCs w:val="24"/>
        </w:rPr>
        <w:t xml:space="preserve">, </w:t>
      </w:r>
      <w:r w:rsidRPr="00426A51">
        <w:rPr>
          <w:rStyle w:val="2"/>
          <w:color w:val="000000"/>
          <w:sz w:val="24"/>
          <w:szCs w:val="24"/>
        </w:rPr>
        <w:t>місце проживання чи перебування (для фізичних</w:t>
      </w:r>
      <w:r w:rsidRPr="00426A51">
        <w:rPr>
          <w:rStyle w:val="2"/>
          <w:color w:val="000000"/>
          <w:sz w:val="24"/>
          <w:szCs w:val="24"/>
          <w:lang w:val="ru-RU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осіб);</w:t>
      </w:r>
    </w:p>
    <w:p w14:paraId="4CA82065" w14:textId="77777777" w:rsidR="00D16AF3" w:rsidRPr="00426A51" w:rsidRDefault="00D16AF3" w:rsidP="00D16AF3">
      <w:pPr>
        <w:pStyle w:val="20"/>
        <w:numPr>
          <w:ilvl w:val="0"/>
          <w:numId w:val="2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426A51">
        <w:rPr>
          <w:rStyle w:val="2"/>
          <w:color w:val="000000"/>
          <w:sz w:val="24"/>
          <w:szCs w:val="24"/>
        </w:rPr>
        <w:t>поштові індекси;</w:t>
      </w:r>
    </w:p>
    <w:p w14:paraId="01D6ADE9" w14:textId="77777777" w:rsidR="00D16AF3" w:rsidRPr="00426A51" w:rsidRDefault="00D16AF3" w:rsidP="00D16AF3">
      <w:pPr>
        <w:pStyle w:val="20"/>
        <w:numPr>
          <w:ilvl w:val="0"/>
          <w:numId w:val="2"/>
        </w:numPr>
        <w:shd w:val="clear" w:color="auto" w:fill="auto"/>
        <w:tabs>
          <w:tab w:val="left" w:pos="4423"/>
        </w:tabs>
        <w:jc w:val="both"/>
        <w:rPr>
          <w:rStyle w:val="2"/>
          <w:sz w:val="24"/>
          <w:szCs w:val="24"/>
          <w:shd w:val="clear" w:color="auto" w:fill="auto"/>
        </w:rPr>
      </w:pPr>
      <w:r w:rsidRPr="00426A51">
        <w:rPr>
          <w:rStyle w:val="2"/>
          <w:color w:val="000000"/>
          <w:sz w:val="24"/>
          <w:szCs w:val="24"/>
        </w:rPr>
        <w:t>ідентифікаційний код юридичної особи в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Єдиному державному реєстрі</w:t>
      </w:r>
      <w:r w:rsidRPr="00426A51">
        <w:rPr>
          <w:rStyle w:val="2"/>
          <w:sz w:val="24"/>
          <w:szCs w:val="24"/>
          <w:shd w:val="clear" w:color="auto" w:fill="auto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підприємств і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організацій України</w:t>
      </w:r>
      <w:r w:rsidRPr="00426A51">
        <w:rPr>
          <w:sz w:val="24"/>
          <w:szCs w:val="24"/>
        </w:rPr>
        <w:t xml:space="preserve"> (</w:t>
      </w:r>
      <w:r w:rsidRPr="00426A51">
        <w:rPr>
          <w:rStyle w:val="2"/>
          <w:color w:val="000000"/>
          <w:sz w:val="24"/>
          <w:szCs w:val="24"/>
        </w:rPr>
        <w:t>реєстраційний номер облікової картки</w:t>
      </w:r>
      <w:r w:rsidRPr="00426A51">
        <w:rPr>
          <w:rStyle w:val="2"/>
          <w:sz w:val="24"/>
          <w:szCs w:val="24"/>
          <w:shd w:val="clear" w:color="auto" w:fill="auto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платника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податків (для фізичних осіб) за його наявності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або номер і серія паспорта для фізичних осіб -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громадян України</w:t>
      </w:r>
    </w:p>
    <w:p w14:paraId="78A12C27" w14:textId="7E2AB969" w:rsidR="00426A51" w:rsidRPr="00963911" w:rsidRDefault="00D16AF3" w:rsidP="00963911">
      <w:pPr>
        <w:pStyle w:val="20"/>
        <w:numPr>
          <w:ilvl w:val="0"/>
          <w:numId w:val="2"/>
        </w:numPr>
        <w:shd w:val="clear" w:color="auto" w:fill="auto"/>
        <w:tabs>
          <w:tab w:val="left" w:pos="4423"/>
        </w:tabs>
        <w:jc w:val="both"/>
        <w:rPr>
          <w:rStyle w:val="2"/>
          <w:sz w:val="24"/>
          <w:szCs w:val="24"/>
          <w:shd w:val="clear" w:color="auto" w:fill="auto"/>
        </w:rPr>
      </w:pP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номер засобів зв’язку та адреса електронної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пошти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офіційна електронна адреса за наявності</w:t>
      </w:r>
    </w:p>
    <w:p w14:paraId="33EEE6E9" w14:textId="3F2499D4" w:rsidR="00AD44B4" w:rsidRDefault="00426A51" w:rsidP="00AD44B4">
      <w:pPr>
        <w:pStyle w:val="20"/>
        <w:shd w:val="clear" w:color="auto" w:fill="auto"/>
        <w:tabs>
          <w:tab w:val="left" w:pos="4423"/>
        </w:tabs>
        <w:ind w:left="4329" w:firstLine="0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426A51">
        <w:rPr>
          <w:i/>
          <w:iCs/>
          <w:color w:val="000000"/>
          <w:sz w:val="24"/>
          <w:szCs w:val="24"/>
          <w:shd w:val="clear" w:color="auto" w:fill="FFFFFF"/>
        </w:rPr>
        <w:t xml:space="preserve">(Якщо заява про забезпечення позову подається до відкриття провадження у справі, в такій заяві додатково зазначаються </w:t>
      </w:r>
      <w:r>
        <w:rPr>
          <w:i/>
          <w:iCs/>
          <w:color w:val="000000"/>
          <w:sz w:val="24"/>
          <w:szCs w:val="24"/>
          <w:shd w:val="clear" w:color="auto" w:fill="FFFFFF"/>
        </w:rPr>
        <w:t>вищевказані</w:t>
      </w:r>
      <w:r w:rsidRPr="00426A51">
        <w:rPr>
          <w:i/>
          <w:iCs/>
          <w:color w:val="000000"/>
          <w:sz w:val="24"/>
          <w:szCs w:val="24"/>
          <w:shd w:val="clear" w:color="auto" w:fill="FFFFFF"/>
        </w:rPr>
        <w:t xml:space="preserve"> відомості 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про </w:t>
      </w:r>
      <w:r w:rsidRPr="00426A51">
        <w:rPr>
          <w:i/>
          <w:iCs/>
          <w:color w:val="000000"/>
          <w:sz w:val="24"/>
          <w:szCs w:val="24"/>
          <w:shd w:val="clear" w:color="auto" w:fill="FFFFFF"/>
        </w:rPr>
        <w:t>осіб, які можуть отримати статус учасника справи)</w:t>
      </w:r>
    </w:p>
    <w:p w14:paraId="5A1D1A42" w14:textId="0A71CEBE" w:rsidR="00426A51" w:rsidRPr="00EE7F58" w:rsidRDefault="00426A51" w:rsidP="00AD44B4">
      <w:pPr>
        <w:pStyle w:val="20"/>
        <w:shd w:val="clear" w:color="auto" w:fill="auto"/>
        <w:tabs>
          <w:tab w:val="left" w:pos="4423"/>
        </w:tabs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EE7F58">
        <w:rPr>
          <w:b/>
          <w:bCs/>
          <w:color w:val="000000"/>
          <w:sz w:val="32"/>
          <w:szCs w:val="32"/>
          <w:shd w:val="clear" w:color="auto" w:fill="FFFFFF"/>
        </w:rPr>
        <w:t>Заява</w:t>
      </w:r>
    </w:p>
    <w:p w14:paraId="5CB4DA9F" w14:textId="7A2E2278" w:rsidR="00EE7F58" w:rsidRDefault="00EE7F58" w:rsidP="00AD44B4">
      <w:pPr>
        <w:pStyle w:val="20"/>
        <w:shd w:val="clear" w:color="auto" w:fill="auto"/>
        <w:tabs>
          <w:tab w:val="left" w:pos="4423"/>
        </w:tabs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EE7F58">
        <w:rPr>
          <w:b/>
          <w:bCs/>
          <w:color w:val="000000"/>
          <w:sz w:val="32"/>
          <w:szCs w:val="32"/>
          <w:shd w:val="clear" w:color="auto" w:fill="FFFFFF"/>
        </w:rPr>
        <w:t>про забезпечення позову</w:t>
      </w:r>
    </w:p>
    <w:p w14:paraId="6CFABA43" w14:textId="77777777" w:rsidR="00EE7F58" w:rsidRPr="00AD44B4" w:rsidRDefault="00EE7F58" w:rsidP="00AD44B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AD44B4">
        <w:rPr>
          <w:b/>
          <w:bCs/>
          <w:i/>
          <w:iCs/>
          <w:color w:val="000000"/>
          <w:sz w:val="28"/>
          <w:szCs w:val="28"/>
          <w:u w:val="single"/>
        </w:rPr>
        <w:t>Заявник повинен вказати:</w:t>
      </w:r>
    </w:p>
    <w:p w14:paraId="18CFC81A" w14:textId="77777777" w:rsidR="00EE7F58" w:rsidRPr="00EE7F58" w:rsidRDefault="00EE7F58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7F58">
        <w:rPr>
          <w:color w:val="000000"/>
          <w:sz w:val="28"/>
          <w:szCs w:val="28"/>
        </w:rPr>
        <w:t>- предмет позову та обґрунтування необхідності забезпечення позову;</w:t>
      </w:r>
      <w:bookmarkStart w:id="1" w:name="n10639"/>
      <w:bookmarkEnd w:id="1"/>
    </w:p>
    <w:p w14:paraId="2A44F90A" w14:textId="77777777" w:rsidR="00AD44B4" w:rsidRDefault="00EE7F58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7F58">
        <w:rPr>
          <w:color w:val="000000"/>
          <w:sz w:val="28"/>
          <w:szCs w:val="28"/>
        </w:rPr>
        <w:t>- захід забезпечення позову, який належить застосувати, з обґрунтуванням його необхідності</w:t>
      </w:r>
      <w:r>
        <w:rPr>
          <w:color w:val="000000"/>
          <w:sz w:val="28"/>
          <w:szCs w:val="28"/>
        </w:rPr>
        <w:t xml:space="preserve"> (у </w:t>
      </w:r>
      <w:r w:rsidRPr="00EE7F58">
        <w:rPr>
          <w:color w:val="000000"/>
          <w:sz w:val="28"/>
          <w:szCs w:val="28"/>
        </w:rPr>
        <w:t>заяві можуть бути зазначені кілька заходів забезпечення позову, що мають бути вжиті судом, із обґрунтуванням доцільності вжиття кожного з цих заходів</w:t>
      </w:r>
      <w:r>
        <w:rPr>
          <w:color w:val="000000"/>
          <w:sz w:val="28"/>
          <w:szCs w:val="28"/>
        </w:rPr>
        <w:t>)</w:t>
      </w:r>
      <w:r w:rsidR="00AD44B4">
        <w:rPr>
          <w:color w:val="000000"/>
          <w:sz w:val="28"/>
          <w:szCs w:val="28"/>
        </w:rPr>
        <w:t xml:space="preserve">, </w:t>
      </w:r>
    </w:p>
    <w:p w14:paraId="2F9B434A" w14:textId="72BFFC96" w:rsidR="00AD44B4" w:rsidRPr="00AD44B4" w:rsidRDefault="00AD44B4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</w:rPr>
      </w:pPr>
      <w:r w:rsidRPr="00AD44B4">
        <w:rPr>
          <w:i/>
          <w:iCs/>
          <w:color w:val="000000"/>
        </w:rPr>
        <w:t>Позов може бути забезпечено:</w:t>
      </w:r>
    </w:p>
    <w:p w14:paraId="522BCC1E" w14:textId="77777777" w:rsidR="00AD44B4" w:rsidRPr="00AD44B4" w:rsidRDefault="00AD44B4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</w:rPr>
      </w:pPr>
      <w:r w:rsidRPr="00AD44B4">
        <w:rPr>
          <w:i/>
          <w:iCs/>
          <w:color w:val="000000"/>
        </w:rPr>
        <w:t xml:space="preserve">1) зупиненням дії індивідуального </w:t>
      </w:r>
      <w:proofErr w:type="spellStart"/>
      <w:r w:rsidRPr="00AD44B4">
        <w:rPr>
          <w:i/>
          <w:iCs/>
          <w:color w:val="000000"/>
        </w:rPr>
        <w:t>акта</w:t>
      </w:r>
      <w:proofErr w:type="spellEnd"/>
      <w:r w:rsidRPr="00AD44B4">
        <w:rPr>
          <w:i/>
          <w:iCs/>
          <w:color w:val="000000"/>
        </w:rPr>
        <w:t xml:space="preserve"> або нормативно-правового </w:t>
      </w:r>
      <w:proofErr w:type="spellStart"/>
      <w:r w:rsidRPr="00AD44B4">
        <w:rPr>
          <w:i/>
          <w:iCs/>
          <w:color w:val="000000"/>
        </w:rPr>
        <w:t>акта</w:t>
      </w:r>
      <w:proofErr w:type="spellEnd"/>
      <w:r w:rsidRPr="00AD44B4">
        <w:rPr>
          <w:i/>
          <w:iCs/>
          <w:color w:val="000000"/>
        </w:rPr>
        <w:t>;</w:t>
      </w:r>
    </w:p>
    <w:p w14:paraId="75427E8D" w14:textId="77777777" w:rsidR="00AD44B4" w:rsidRPr="00AD44B4" w:rsidRDefault="00AD44B4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</w:rPr>
      </w:pPr>
      <w:bookmarkStart w:id="2" w:name="n10621"/>
      <w:bookmarkEnd w:id="2"/>
      <w:r w:rsidRPr="00AD44B4">
        <w:rPr>
          <w:i/>
          <w:iCs/>
          <w:color w:val="000000"/>
        </w:rPr>
        <w:t>2) забороною відповідачу вчиняти певні дії;</w:t>
      </w:r>
    </w:p>
    <w:p w14:paraId="2F3CEE06" w14:textId="349CDDEA" w:rsidR="00AD44B4" w:rsidRPr="00AD44B4" w:rsidRDefault="00AD44B4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</w:rPr>
      </w:pPr>
      <w:bookmarkStart w:id="3" w:name="n10622"/>
      <w:bookmarkStart w:id="4" w:name="n10623"/>
      <w:bookmarkEnd w:id="3"/>
      <w:bookmarkEnd w:id="4"/>
      <w:r w:rsidRPr="00AD44B4">
        <w:rPr>
          <w:i/>
          <w:iCs/>
          <w:color w:val="000000"/>
        </w:rPr>
        <w:t>3) забороною іншим особам вчиняти дії, що стосуються предмета спору;</w:t>
      </w:r>
    </w:p>
    <w:p w14:paraId="35792E94" w14:textId="6C454D79" w:rsidR="00EE7F58" w:rsidRPr="00AD44B4" w:rsidRDefault="00AD44B4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</w:rPr>
      </w:pPr>
      <w:bookmarkStart w:id="5" w:name="n10624"/>
      <w:bookmarkEnd w:id="5"/>
      <w:r w:rsidRPr="00AD44B4">
        <w:rPr>
          <w:i/>
          <w:iCs/>
          <w:color w:val="000000"/>
        </w:rPr>
        <w:t>4) зупиненням стягнення на підставі виконавчого документа або іншого документа, за яким стягнення здійснюється у безспірному порядку</w:t>
      </w:r>
      <w:r w:rsidR="00EE7F58" w:rsidRPr="00AD44B4">
        <w:rPr>
          <w:i/>
          <w:iCs/>
          <w:color w:val="000000"/>
        </w:rPr>
        <w:t>;</w:t>
      </w:r>
      <w:bookmarkStart w:id="6" w:name="n10640"/>
      <w:bookmarkEnd w:id="6"/>
    </w:p>
    <w:p w14:paraId="370B98A0" w14:textId="6CB56F7D" w:rsidR="00EE7F58" w:rsidRPr="00EE7F58" w:rsidRDefault="00EE7F58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E7F58">
        <w:rPr>
          <w:color w:val="000000"/>
          <w:sz w:val="28"/>
          <w:szCs w:val="28"/>
        </w:rPr>
        <w:t>- інші відомості, потрібні для забезпечення позову.</w:t>
      </w:r>
    </w:p>
    <w:p w14:paraId="788A8CBB" w14:textId="1E160866" w:rsidR="001416F2" w:rsidRDefault="001416F2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" w:name="n10641"/>
      <w:bookmarkStart w:id="8" w:name="n10642"/>
      <w:bookmarkStart w:id="9" w:name="n10643"/>
      <w:bookmarkEnd w:id="7"/>
      <w:bookmarkEnd w:id="8"/>
      <w:bookmarkEnd w:id="9"/>
      <w:r>
        <w:rPr>
          <w:color w:val="000000"/>
          <w:sz w:val="28"/>
          <w:szCs w:val="28"/>
        </w:rPr>
        <w:t>Враховуючи викладене та керуючись статтями 150-153 Кодексу а</w:t>
      </w:r>
      <w:r w:rsidR="007558B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міністративного </w:t>
      </w:r>
      <w:r w:rsidR="007558BC">
        <w:rPr>
          <w:color w:val="000000"/>
          <w:sz w:val="28"/>
          <w:szCs w:val="28"/>
        </w:rPr>
        <w:t>судочинства,</w:t>
      </w:r>
    </w:p>
    <w:p w14:paraId="4E4CEE6C" w14:textId="5FAB3E31" w:rsidR="007558BC" w:rsidRPr="007558BC" w:rsidRDefault="007558BC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000000"/>
          <w:sz w:val="32"/>
          <w:szCs w:val="32"/>
        </w:rPr>
      </w:pPr>
      <w:r w:rsidRPr="007558BC">
        <w:rPr>
          <w:b/>
          <w:bCs/>
          <w:color w:val="000000"/>
          <w:sz w:val="32"/>
          <w:szCs w:val="32"/>
        </w:rPr>
        <w:t>Прошу:</w:t>
      </w:r>
    </w:p>
    <w:p w14:paraId="7CDCE8C8" w14:textId="2BFCC8DD" w:rsidR="007558BC" w:rsidRDefault="0095622D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позов шляхом ________________(вказати який саме захід забезпечення позову має бути вжитий судом).</w:t>
      </w:r>
    </w:p>
    <w:p w14:paraId="0C3FAE4A" w14:textId="77777777" w:rsidR="00AD5497" w:rsidRDefault="00AD5497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2CD2D306" w14:textId="7B627C18" w:rsidR="00AD44B4" w:rsidRPr="00994D28" w:rsidRDefault="0095622D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color w:val="000000"/>
          <w:sz w:val="28"/>
          <w:szCs w:val="28"/>
        </w:rPr>
      </w:pPr>
      <w:r w:rsidRPr="00994D28">
        <w:rPr>
          <w:b/>
          <w:bCs/>
          <w:i/>
          <w:iCs/>
          <w:color w:val="000000"/>
          <w:sz w:val="28"/>
          <w:szCs w:val="28"/>
        </w:rPr>
        <w:t>Додатки:</w:t>
      </w:r>
    </w:p>
    <w:p w14:paraId="1F2A2672" w14:textId="2EF6685E" w:rsidR="00EE7F58" w:rsidRDefault="0095622D" w:rsidP="00AD44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E7F58" w:rsidRPr="00EE7F58">
        <w:rPr>
          <w:color w:val="000000"/>
          <w:sz w:val="28"/>
          <w:szCs w:val="28"/>
        </w:rPr>
        <w:t>окумент, що підтверджу</w:t>
      </w:r>
      <w:r>
        <w:rPr>
          <w:color w:val="000000"/>
          <w:sz w:val="28"/>
          <w:szCs w:val="28"/>
        </w:rPr>
        <w:t>є</w:t>
      </w:r>
      <w:r w:rsidR="00EE7F58" w:rsidRPr="00EE7F58">
        <w:rPr>
          <w:color w:val="000000"/>
          <w:sz w:val="28"/>
          <w:szCs w:val="28"/>
        </w:rPr>
        <w:t xml:space="preserve"> сплату судового збору у встановлених порядку і розмірі.</w:t>
      </w:r>
    </w:p>
    <w:p w14:paraId="13DA0826" w14:textId="385C9A97" w:rsidR="002818A0" w:rsidRPr="00994D28" w:rsidRDefault="0095622D" w:rsidP="00994D2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Документи, що підтверджують необхідність </w:t>
      </w:r>
      <w:r w:rsidRPr="00EE7F58">
        <w:rPr>
          <w:color w:val="000000"/>
          <w:sz w:val="28"/>
          <w:szCs w:val="28"/>
        </w:rPr>
        <w:t>забезпечення позову</w:t>
      </w:r>
      <w:r w:rsidR="00994D28">
        <w:rPr>
          <w:color w:val="000000"/>
          <w:sz w:val="28"/>
          <w:szCs w:val="28"/>
        </w:rPr>
        <w:t xml:space="preserve"> </w:t>
      </w:r>
      <w:r w:rsidR="00994D28" w:rsidRPr="00994D28">
        <w:rPr>
          <w:i/>
          <w:iCs/>
          <w:color w:val="000000"/>
          <w:sz w:val="28"/>
          <w:szCs w:val="28"/>
        </w:rPr>
        <w:t>(за наявності)</w:t>
      </w:r>
      <w:r w:rsidR="00994D28">
        <w:rPr>
          <w:color w:val="000000"/>
          <w:sz w:val="28"/>
          <w:szCs w:val="28"/>
        </w:rPr>
        <w:t>.</w:t>
      </w:r>
    </w:p>
    <w:p w14:paraId="455F7D9B" w14:textId="77777777" w:rsidR="00AD5497" w:rsidRDefault="00AD5497" w:rsidP="00AD4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CBA41" w14:textId="604B5743" w:rsidR="00EE7F58" w:rsidRPr="00AD44B4" w:rsidRDefault="00AD44B4" w:rsidP="00AD54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44B4">
        <w:rPr>
          <w:rFonts w:ascii="Times New Roman" w:hAnsi="Times New Roman" w:cs="Times New Roman"/>
          <w:sz w:val="28"/>
          <w:szCs w:val="28"/>
        </w:rPr>
        <w:t>«____»_______________20___року</w:t>
      </w:r>
      <w:r w:rsidRPr="00AD44B4">
        <w:rPr>
          <w:rFonts w:ascii="Times New Roman" w:hAnsi="Times New Roman" w:cs="Times New Roman"/>
          <w:sz w:val="28"/>
          <w:szCs w:val="28"/>
        </w:rPr>
        <w:tab/>
      </w:r>
      <w:r w:rsidRPr="00AD44B4">
        <w:rPr>
          <w:rFonts w:ascii="Times New Roman" w:hAnsi="Times New Roman" w:cs="Times New Roman"/>
          <w:sz w:val="28"/>
          <w:szCs w:val="28"/>
        </w:rPr>
        <w:tab/>
      </w:r>
      <w:r w:rsidRPr="00AD44B4">
        <w:rPr>
          <w:rFonts w:ascii="Times New Roman" w:hAnsi="Times New Roman" w:cs="Times New Roman"/>
          <w:sz w:val="28"/>
          <w:szCs w:val="28"/>
        </w:rPr>
        <w:tab/>
      </w:r>
      <w:r w:rsidRPr="00AD44B4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AD44B4">
        <w:rPr>
          <w:rFonts w:ascii="Times New Roman" w:hAnsi="Times New Roman" w:cs="Times New Roman"/>
          <w:sz w:val="28"/>
          <w:szCs w:val="28"/>
        </w:rPr>
        <w:tab/>
      </w:r>
      <w:r w:rsidRPr="00AD44B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D44B4">
        <w:rPr>
          <w:rFonts w:ascii="Times New Roman" w:hAnsi="Times New Roman" w:cs="Times New Roman"/>
          <w:i/>
          <w:sz w:val="20"/>
          <w:szCs w:val="20"/>
        </w:rPr>
        <w:tab/>
      </w:r>
      <w:r w:rsidRPr="00AD44B4">
        <w:rPr>
          <w:rFonts w:ascii="Times New Roman" w:hAnsi="Times New Roman" w:cs="Times New Roman"/>
          <w:i/>
          <w:sz w:val="20"/>
          <w:szCs w:val="20"/>
        </w:rPr>
        <w:tab/>
      </w:r>
      <w:r w:rsidRPr="00AD44B4">
        <w:rPr>
          <w:rFonts w:ascii="Times New Roman" w:hAnsi="Times New Roman" w:cs="Times New Roman"/>
          <w:i/>
          <w:sz w:val="20"/>
          <w:szCs w:val="20"/>
        </w:rPr>
        <w:tab/>
      </w:r>
      <w:r w:rsidRPr="00AD44B4">
        <w:rPr>
          <w:rFonts w:ascii="Times New Roman" w:hAnsi="Times New Roman" w:cs="Times New Roman"/>
          <w:i/>
          <w:sz w:val="20"/>
          <w:szCs w:val="20"/>
        </w:rPr>
        <w:tab/>
      </w:r>
      <w:r w:rsidRPr="00AD44B4">
        <w:rPr>
          <w:rFonts w:ascii="Times New Roman" w:hAnsi="Times New Roman" w:cs="Times New Roman"/>
          <w:i/>
          <w:sz w:val="20"/>
          <w:szCs w:val="20"/>
        </w:rPr>
        <w:tab/>
      </w:r>
      <w:r w:rsidRPr="00AD44B4">
        <w:rPr>
          <w:rFonts w:ascii="Times New Roman" w:hAnsi="Times New Roman" w:cs="Times New Roman"/>
          <w:i/>
          <w:sz w:val="20"/>
          <w:szCs w:val="20"/>
        </w:rPr>
        <w:tab/>
      </w:r>
      <w:r w:rsidRPr="00AD44B4">
        <w:rPr>
          <w:rFonts w:ascii="Times New Roman" w:hAnsi="Times New Roman" w:cs="Times New Roman"/>
          <w:i/>
          <w:sz w:val="20"/>
          <w:szCs w:val="20"/>
        </w:rPr>
        <w:tab/>
      </w:r>
      <w:r w:rsidRPr="00AD44B4">
        <w:rPr>
          <w:rFonts w:ascii="Times New Roman" w:hAnsi="Times New Roman" w:cs="Times New Roman"/>
          <w:i/>
          <w:sz w:val="20"/>
          <w:szCs w:val="20"/>
        </w:rPr>
        <w:tab/>
      </w:r>
      <w:r w:rsidRPr="00AD44B4">
        <w:rPr>
          <w:rFonts w:ascii="Times New Roman" w:hAnsi="Times New Roman" w:cs="Times New Roman"/>
          <w:i/>
          <w:sz w:val="20"/>
          <w:szCs w:val="20"/>
        </w:rPr>
        <w:tab/>
        <w:t xml:space="preserve"> (підпис)</w:t>
      </w:r>
    </w:p>
    <w:sectPr w:rsidR="00EE7F58" w:rsidRPr="00AD44B4" w:rsidSect="00AD5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1ED768C1"/>
    <w:multiLevelType w:val="hybridMultilevel"/>
    <w:tmpl w:val="DBE8FEDC"/>
    <w:lvl w:ilvl="0" w:tplc="CF381012">
      <w:start w:val="1"/>
      <w:numFmt w:val="bullet"/>
      <w:lvlText w:val="-"/>
      <w:lvlJc w:val="left"/>
      <w:pPr>
        <w:ind w:left="432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F3"/>
    <w:rsid w:val="001416F2"/>
    <w:rsid w:val="002818A0"/>
    <w:rsid w:val="00426A51"/>
    <w:rsid w:val="007558BC"/>
    <w:rsid w:val="0095622D"/>
    <w:rsid w:val="00963911"/>
    <w:rsid w:val="0097580D"/>
    <w:rsid w:val="00994D28"/>
    <w:rsid w:val="00AD44B4"/>
    <w:rsid w:val="00AD5497"/>
    <w:rsid w:val="00D16AF3"/>
    <w:rsid w:val="00DB13BD"/>
    <w:rsid w:val="00EE7F58"/>
    <w:rsid w:val="00F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928F"/>
  <w15:chartTrackingRefBased/>
  <w15:docId w15:val="{A4C91DAF-781D-47A3-8E18-8960BC9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16AF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D16AF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16AF3"/>
    <w:pPr>
      <w:widowControl w:val="0"/>
      <w:shd w:val="clear" w:color="auto" w:fill="FFFFFF"/>
      <w:spacing w:after="0" w:line="257" w:lineRule="auto"/>
      <w:ind w:firstLine="140"/>
    </w:pPr>
    <w:rPr>
      <w:rFonts w:ascii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uiPriority w:val="99"/>
    <w:rsid w:val="00D16AF3"/>
    <w:pPr>
      <w:widowControl w:val="0"/>
      <w:shd w:val="clear" w:color="auto" w:fill="FFFFFF"/>
      <w:spacing w:after="0" w:line="240" w:lineRule="auto"/>
      <w:ind w:firstLine="380"/>
    </w:pPr>
    <w:rPr>
      <w:rFonts w:ascii="Times New Roman" w:hAnsi="Times New Roman" w:cs="Times New Roman"/>
      <w:sz w:val="19"/>
      <w:szCs w:val="19"/>
    </w:rPr>
  </w:style>
  <w:style w:type="paragraph" w:customStyle="1" w:styleId="rvps2">
    <w:name w:val="rvps2"/>
    <w:basedOn w:val="a"/>
    <w:rsid w:val="00EE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D44B4"/>
  </w:style>
  <w:style w:type="character" w:styleId="a3">
    <w:name w:val="Hyperlink"/>
    <w:basedOn w:val="a0"/>
    <w:uiPriority w:val="99"/>
    <w:semiHidden/>
    <w:unhideWhenUsed/>
    <w:rsid w:val="00AD4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Лавренюк</dc:creator>
  <cp:keywords/>
  <dc:description/>
  <cp:lastModifiedBy>Олег Ніколаєнко</cp:lastModifiedBy>
  <cp:revision>9</cp:revision>
  <dcterms:created xsi:type="dcterms:W3CDTF">2020-05-25T07:32:00Z</dcterms:created>
  <dcterms:modified xsi:type="dcterms:W3CDTF">2021-05-18T10:52:00Z</dcterms:modified>
</cp:coreProperties>
</file>