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47A" w:rsidRDefault="003A647A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BB32B3" w:rsidRPr="00B84C88" w:rsidRDefault="0027287B" w:rsidP="00B84C8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516382">
        <w:rPr>
          <w:rFonts w:ascii="Times New Roman" w:hAnsi="Times New Roman" w:cs="Times New Roman"/>
          <w:sz w:val="24"/>
          <w:szCs w:val="24"/>
        </w:rPr>
        <w:t>16</w:t>
      </w:r>
      <w:r w:rsidR="00B84C88">
        <w:rPr>
          <w:rFonts w:ascii="Times New Roman" w:hAnsi="Times New Roman" w:cs="Times New Roman"/>
          <w:sz w:val="24"/>
          <w:szCs w:val="24"/>
        </w:rPr>
        <w:t>.10.</w:t>
      </w:r>
      <w:r w:rsidR="0004768B">
        <w:rPr>
          <w:rFonts w:ascii="Times New Roman" w:hAnsi="Times New Roman" w:cs="Times New Roman"/>
          <w:sz w:val="24"/>
          <w:szCs w:val="24"/>
        </w:rPr>
        <w:t>202</w:t>
      </w:r>
      <w:r w:rsidR="00516382">
        <w:rPr>
          <w:rFonts w:ascii="Times New Roman" w:hAnsi="Times New Roman" w:cs="Times New Roman"/>
          <w:sz w:val="24"/>
          <w:szCs w:val="24"/>
        </w:rPr>
        <w:t>3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  <w:r w:rsidR="00B84C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20D8E"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516382">
        <w:rPr>
          <w:rFonts w:ascii="Times New Roman" w:hAnsi="Times New Roman" w:cs="Times New Roman"/>
          <w:bCs/>
          <w:sz w:val="24"/>
          <w:szCs w:val="24"/>
        </w:rPr>
        <w:t>104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Б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99670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заступника 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начальника відділу документального забезпечення</w:t>
      </w:r>
      <w:r w:rsidR="00D163D8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en-US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7A73A9">
              <w:rPr>
                <w:color w:val="000000"/>
              </w:rPr>
              <w:t>забезпечує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оформлення</w:t>
            </w:r>
            <w:proofErr w:type="spellEnd"/>
            <w:r w:rsidRPr="007A73A9">
              <w:rPr>
                <w:color w:val="000000"/>
              </w:rPr>
              <w:t xml:space="preserve"> та </w:t>
            </w:r>
            <w:proofErr w:type="spellStart"/>
            <w:r w:rsidRPr="007A73A9">
              <w:rPr>
                <w:color w:val="000000"/>
              </w:rPr>
              <w:t>ведення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номенклатури</w:t>
            </w:r>
            <w:proofErr w:type="spellEnd"/>
            <w:r w:rsidRPr="007A73A9">
              <w:rPr>
                <w:color w:val="000000"/>
              </w:rPr>
              <w:t xml:space="preserve"> справ суду;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7A73A9">
              <w:rPr>
                <w:color w:val="000000"/>
              </w:rPr>
              <w:t>здійснення</w:t>
            </w:r>
            <w:proofErr w:type="spellEnd"/>
            <w:r w:rsidRPr="007A73A9">
              <w:rPr>
                <w:color w:val="000000"/>
              </w:rPr>
              <w:t xml:space="preserve"> контролю за </w:t>
            </w:r>
            <w:proofErr w:type="spellStart"/>
            <w:proofErr w:type="gramStart"/>
            <w:r w:rsidRPr="007A73A9">
              <w:rPr>
                <w:color w:val="000000"/>
              </w:rPr>
              <w:t>підготовкою</w:t>
            </w:r>
            <w:proofErr w:type="spellEnd"/>
            <w:r w:rsidRPr="007A73A9">
              <w:rPr>
                <w:color w:val="000000"/>
              </w:rPr>
              <w:t xml:space="preserve">  та</w:t>
            </w:r>
            <w:proofErr w:type="gram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своєчасною</w:t>
            </w:r>
            <w:proofErr w:type="spellEnd"/>
            <w:r w:rsidRPr="007A73A9">
              <w:rPr>
                <w:color w:val="000000"/>
              </w:rPr>
              <w:t xml:space="preserve"> передачею </w:t>
            </w:r>
            <w:proofErr w:type="spellStart"/>
            <w:r w:rsidRPr="007A73A9">
              <w:rPr>
                <w:color w:val="000000"/>
              </w:rPr>
              <w:t>судових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справ,номенклатури</w:t>
            </w:r>
            <w:proofErr w:type="spellEnd"/>
            <w:r w:rsidRPr="007A73A9">
              <w:rPr>
                <w:color w:val="000000"/>
              </w:rPr>
              <w:t xml:space="preserve"> справ  </w:t>
            </w:r>
            <w:r w:rsidRPr="007A73A9">
              <w:rPr>
                <w:color w:val="000000"/>
                <w:lang w:val="uk-UA"/>
              </w:rPr>
              <w:t>до</w:t>
            </w:r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архів</w:t>
            </w:r>
            <w:proofErr w:type="spellEnd"/>
            <w:r w:rsidRPr="007A73A9">
              <w:rPr>
                <w:color w:val="000000"/>
                <w:lang w:val="uk-UA"/>
              </w:rPr>
              <w:t>у</w:t>
            </w:r>
            <w:r w:rsidRPr="007A73A9">
              <w:rPr>
                <w:color w:val="000000"/>
              </w:rPr>
              <w:t xml:space="preserve"> суду.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7A73A9">
              <w:rPr>
                <w:color w:val="000000"/>
              </w:rPr>
              <w:t>здійснює</w:t>
            </w:r>
            <w:proofErr w:type="spellEnd"/>
            <w:r w:rsidRPr="007A73A9">
              <w:rPr>
                <w:color w:val="000000"/>
              </w:rPr>
              <w:t xml:space="preserve"> контроль за </w:t>
            </w:r>
            <w:proofErr w:type="spellStart"/>
            <w:r w:rsidRPr="007A73A9">
              <w:rPr>
                <w:color w:val="000000"/>
              </w:rPr>
              <w:t>направленням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судових</w:t>
            </w:r>
            <w:proofErr w:type="spellEnd"/>
            <w:r w:rsidRPr="007A73A9">
              <w:rPr>
                <w:color w:val="000000"/>
              </w:rPr>
              <w:t xml:space="preserve"> справ за </w:t>
            </w:r>
            <w:proofErr w:type="spellStart"/>
            <w:r w:rsidRPr="007A73A9">
              <w:rPr>
                <w:color w:val="000000"/>
              </w:rPr>
              <w:t>межі</w:t>
            </w:r>
            <w:proofErr w:type="spellEnd"/>
            <w:r w:rsidRPr="007A73A9">
              <w:rPr>
                <w:color w:val="000000"/>
              </w:rPr>
              <w:t xml:space="preserve"> суду;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7A73A9">
              <w:rPr>
                <w:color w:val="000000"/>
              </w:rPr>
              <w:t>перевіряє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хід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виконання</w:t>
            </w:r>
            <w:proofErr w:type="spellEnd"/>
            <w:r w:rsidRPr="007A73A9">
              <w:rPr>
                <w:color w:val="000000"/>
              </w:rPr>
              <w:t xml:space="preserve"> не </w:t>
            </w:r>
            <w:proofErr w:type="spellStart"/>
            <w:r w:rsidRPr="007A73A9">
              <w:rPr>
                <w:color w:val="000000"/>
              </w:rPr>
              <w:t>процесуальних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proofErr w:type="gramStart"/>
            <w:r w:rsidRPr="007A73A9">
              <w:rPr>
                <w:color w:val="000000"/>
              </w:rPr>
              <w:t>документів,що</w:t>
            </w:r>
            <w:proofErr w:type="spellEnd"/>
            <w:proofErr w:type="gram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знаходяться</w:t>
            </w:r>
            <w:proofErr w:type="spellEnd"/>
            <w:r w:rsidRPr="007A73A9">
              <w:rPr>
                <w:color w:val="000000"/>
              </w:rPr>
              <w:t xml:space="preserve"> на </w:t>
            </w:r>
            <w:proofErr w:type="spellStart"/>
            <w:r w:rsidRPr="007A73A9">
              <w:rPr>
                <w:color w:val="000000"/>
              </w:rPr>
              <w:t>контролі</w:t>
            </w:r>
            <w:proofErr w:type="spellEnd"/>
            <w:r w:rsidRPr="007A73A9">
              <w:rPr>
                <w:color w:val="000000"/>
              </w:rPr>
              <w:t>;</w:t>
            </w:r>
          </w:p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7A73A9">
              <w:rPr>
                <w:color w:val="000000"/>
              </w:rPr>
              <w:t>здійснює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формування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номенклатури</w:t>
            </w:r>
            <w:proofErr w:type="spellEnd"/>
            <w:r w:rsidRPr="007A73A9">
              <w:rPr>
                <w:color w:val="000000"/>
              </w:rPr>
              <w:t xml:space="preserve"> справ суду, </w:t>
            </w:r>
            <w:proofErr w:type="spellStart"/>
            <w:r w:rsidRPr="007A73A9">
              <w:rPr>
                <w:color w:val="000000"/>
              </w:rPr>
              <w:t>готує</w:t>
            </w:r>
            <w:proofErr w:type="spellEnd"/>
            <w:r w:rsidRPr="007A73A9">
              <w:rPr>
                <w:color w:val="000000"/>
              </w:rPr>
              <w:t xml:space="preserve"> проект </w:t>
            </w:r>
            <w:proofErr w:type="spellStart"/>
            <w:r w:rsidRPr="007A73A9">
              <w:rPr>
                <w:color w:val="000000"/>
              </w:rPr>
              <w:t>номенклатури</w:t>
            </w:r>
            <w:proofErr w:type="spellEnd"/>
            <w:r w:rsidRPr="007A73A9">
              <w:rPr>
                <w:color w:val="000000"/>
              </w:rPr>
              <w:t xml:space="preserve"> для </w:t>
            </w:r>
            <w:proofErr w:type="spellStart"/>
            <w:r w:rsidRPr="007A73A9">
              <w:rPr>
                <w:color w:val="000000"/>
              </w:rPr>
              <w:t>погодження</w:t>
            </w:r>
            <w:proofErr w:type="spellEnd"/>
            <w:r w:rsidRPr="007A73A9">
              <w:rPr>
                <w:color w:val="000000"/>
              </w:rPr>
              <w:t xml:space="preserve"> та </w:t>
            </w:r>
            <w:proofErr w:type="spellStart"/>
            <w:r w:rsidRPr="007A73A9">
              <w:rPr>
                <w:color w:val="000000"/>
              </w:rPr>
              <w:t>затвердження</w:t>
            </w:r>
            <w:proofErr w:type="spellEnd"/>
            <w:r w:rsidRPr="007A73A9">
              <w:rPr>
                <w:color w:val="000000"/>
              </w:rPr>
              <w:t xml:space="preserve"> в </w:t>
            </w:r>
            <w:proofErr w:type="spellStart"/>
            <w:r w:rsidRPr="007A73A9">
              <w:rPr>
                <w:color w:val="000000"/>
              </w:rPr>
              <w:t>установленому</w:t>
            </w:r>
            <w:proofErr w:type="spellEnd"/>
            <w:r w:rsidRPr="007A73A9">
              <w:rPr>
                <w:color w:val="000000"/>
              </w:rPr>
              <w:t xml:space="preserve"> порядку</w:t>
            </w:r>
            <w:r w:rsidRPr="007A73A9">
              <w:rPr>
                <w:color w:val="000000"/>
                <w:lang w:val="uk-UA"/>
              </w:rPr>
              <w:t>;</w:t>
            </w:r>
          </w:p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7A73A9">
              <w:rPr>
                <w:color w:val="000000"/>
              </w:rPr>
              <w:t>надає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пропозиції</w:t>
            </w:r>
            <w:proofErr w:type="spellEnd"/>
            <w:r w:rsidRPr="007A73A9">
              <w:rPr>
                <w:color w:val="000000"/>
              </w:rPr>
              <w:t xml:space="preserve"> начальнику </w:t>
            </w:r>
            <w:proofErr w:type="spellStart"/>
            <w:r w:rsidRPr="007A73A9">
              <w:rPr>
                <w:color w:val="000000"/>
              </w:rPr>
              <w:t>відділу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стосовно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планування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роботи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відділу</w:t>
            </w:r>
            <w:proofErr w:type="spellEnd"/>
            <w:r w:rsidRPr="007A73A9">
              <w:rPr>
                <w:color w:val="000000"/>
              </w:rPr>
              <w:t xml:space="preserve"> документального </w:t>
            </w:r>
            <w:proofErr w:type="spellStart"/>
            <w:r w:rsidRPr="007A73A9">
              <w:rPr>
                <w:color w:val="000000"/>
              </w:rPr>
              <w:t>забезпечення</w:t>
            </w:r>
            <w:proofErr w:type="spellEnd"/>
            <w:r w:rsidRPr="007A73A9">
              <w:rPr>
                <w:color w:val="000000"/>
                <w:lang w:val="uk-UA"/>
              </w:rPr>
              <w:t>;</w:t>
            </w:r>
          </w:p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7A73A9">
              <w:rPr>
                <w:color w:val="000000"/>
              </w:rPr>
              <w:t>здійснює</w:t>
            </w:r>
            <w:proofErr w:type="spellEnd"/>
            <w:r w:rsidRPr="007A73A9">
              <w:rPr>
                <w:color w:val="000000"/>
              </w:rPr>
              <w:t xml:space="preserve"> контроль за </w:t>
            </w:r>
            <w:proofErr w:type="spellStart"/>
            <w:r w:rsidRPr="007A73A9">
              <w:rPr>
                <w:color w:val="000000"/>
              </w:rPr>
              <w:t>своєчасною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видачею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виконавчих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листів</w:t>
            </w:r>
            <w:proofErr w:type="spellEnd"/>
            <w:r w:rsidRPr="007A73A9">
              <w:rPr>
                <w:color w:val="000000"/>
              </w:rPr>
              <w:t xml:space="preserve"> та </w:t>
            </w:r>
            <w:proofErr w:type="spellStart"/>
            <w:r w:rsidRPr="007A73A9">
              <w:rPr>
                <w:color w:val="000000"/>
              </w:rPr>
              <w:t>копій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судових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рішень</w:t>
            </w:r>
            <w:proofErr w:type="spellEnd"/>
            <w:r w:rsidRPr="007A73A9">
              <w:rPr>
                <w:color w:val="000000"/>
                <w:lang w:val="uk-UA"/>
              </w:rPr>
              <w:t>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 xml:space="preserve">проводить </w:t>
            </w:r>
            <w:proofErr w:type="spellStart"/>
            <w:r w:rsidRPr="007A73A9">
              <w:rPr>
                <w:color w:val="000000"/>
              </w:rPr>
              <w:t>узагальнення</w:t>
            </w:r>
            <w:proofErr w:type="spellEnd"/>
            <w:r w:rsidRPr="007A73A9">
              <w:rPr>
                <w:color w:val="000000"/>
              </w:rPr>
              <w:t xml:space="preserve"> за результатами </w:t>
            </w:r>
            <w:proofErr w:type="spellStart"/>
            <w:r w:rsidRPr="007A73A9">
              <w:rPr>
                <w:color w:val="000000"/>
              </w:rPr>
              <w:t>роботи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відділу</w:t>
            </w:r>
            <w:proofErr w:type="spellEnd"/>
            <w:r w:rsidRPr="007A73A9">
              <w:rPr>
                <w:color w:val="000000"/>
              </w:rPr>
              <w:t>;</w:t>
            </w:r>
          </w:p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7A73A9">
              <w:rPr>
                <w:color w:val="000000"/>
              </w:rPr>
              <w:t>здійснює</w:t>
            </w:r>
            <w:proofErr w:type="spellEnd"/>
            <w:r w:rsidRPr="007A73A9">
              <w:rPr>
                <w:color w:val="000000"/>
              </w:rPr>
              <w:t xml:space="preserve"> контроль </w:t>
            </w:r>
            <w:proofErr w:type="gramStart"/>
            <w:r w:rsidRPr="007A73A9">
              <w:rPr>
                <w:color w:val="000000"/>
              </w:rPr>
              <w:t xml:space="preserve">за  </w:t>
            </w:r>
            <w:proofErr w:type="spellStart"/>
            <w:r w:rsidRPr="007A73A9">
              <w:rPr>
                <w:color w:val="000000"/>
              </w:rPr>
              <w:t>своєчасністю</w:t>
            </w:r>
            <w:proofErr w:type="spellEnd"/>
            <w:proofErr w:type="gramEnd"/>
            <w:r w:rsidRPr="007A73A9">
              <w:rPr>
                <w:color w:val="000000"/>
              </w:rPr>
              <w:t xml:space="preserve">, </w:t>
            </w:r>
            <w:proofErr w:type="spellStart"/>
            <w:r w:rsidRPr="007A73A9">
              <w:rPr>
                <w:color w:val="000000"/>
              </w:rPr>
              <w:t>достовірністю</w:t>
            </w:r>
            <w:proofErr w:type="spellEnd"/>
            <w:r w:rsidRPr="007A73A9">
              <w:rPr>
                <w:color w:val="000000"/>
              </w:rPr>
              <w:t xml:space="preserve"> та </w:t>
            </w:r>
            <w:proofErr w:type="spellStart"/>
            <w:r w:rsidRPr="007A73A9">
              <w:rPr>
                <w:color w:val="000000"/>
              </w:rPr>
              <w:t>повнотою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внесенням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інформації</w:t>
            </w:r>
            <w:proofErr w:type="spellEnd"/>
            <w:r w:rsidRPr="007A73A9">
              <w:rPr>
                <w:color w:val="000000"/>
              </w:rPr>
              <w:t xml:space="preserve"> у </w:t>
            </w:r>
            <w:proofErr w:type="spellStart"/>
            <w:r w:rsidRPr="007A73A9">
              <w:rPr>
                <w:color w:val="000000"/>
              </w:rPr>
              <w:t>статистичні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картки</w:t>
            </w:r>
            <w:proofErr w:type="spellEnd"/>
            <w:r w:rsidRPr="007A73A9">
              <w:rPr>
                <w:color w:val="000000"/>
              </w:rPr>
              <w:t xml:space="preserve"> в КП «ДСС»</w:t>
            </w:r>
            <w:r w:rsidRPr="007A73A9">
              <w:rPr>
                <w:color w:val="000000"/>
                <w:lang w:val="uk-UA"/>
              </w:rPr>
              <w:t>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7A73A9">
              <w:rPr>
                <w:color w:val="000000"/>
              </w:rPr>
              <w:t>готує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довідку</w:t>
            </w:r>
            <w:proofErr w:type="spellEnd"/>
            <w:r w:rsidRPr="007A73A9">
              <w:rPr>
                <w:color w:val="000000"/>
              </w:rPr>
              <w:t xml:space="preserve"> за результатами </w:t>
            </w:r>
            <w:proofErr w:type="spellStart"/>
            <w:r w:rsidRPr="007A73A9">
              <w:rPr>
                <w:color w:val="000000"/>
              </w:rPr>
              <w:t>перевірки</w:t>
            </w:r>
            <w:proofErr w:type="spellEnd"/>
            <w:r w:rsidRPr="007A73A9">
              <w:rPr>
                <w:color w:val="000000"/>
              </w:rPr>
              <w:t xml:space="preserve"> стану </w:t>
            </w:r>
            <w:proofErr w:type="spellStart"/>
            <w:r w:rsidRPr="007A73A9">
              <w:rPr>
                <w:color w:val="000000"/>
              </w:rPr>
              <w:t>діловодства</w:t>
            </w:r>
            <w:proofErr w:type="spellEnd"/>
            <w:r w:rsidRPr="007A73A9">
              <w:rPr>
                <w:color w:val="000000"/>
              </w:rPr>
              <w:t xml:space="preserve"> у </w:t>
            </w:r>
            <w:proofErr w:type="spellStart"/>
            <w:r w:rsidRPr="007A73A9">
              <w:rPr>
                <w:color w:val="000000"/>
              </w:rPr>
              <w:t>відділі</w:t>
            </w:r>
            <w:proofErr w:type="spellEnd"/>
            <w:r w:rsidRPr="007A73A9">
              <w:rPr>
                <w:color w:val="000000"/>
              </w:rPr>
              <w:t xml:space="preserve"> документального </w:t>
            </w:r>
            <w:proofErr w:type="spellStart"/>
            <w:r w:rsidRPr="007A73A9">
              <w:rPr>
                <w:color w:val="000000"/>
              </w:rPr>
              <w:t>забезпечення</w:t>
            </w:r>
            <w:proofErr w:type="spellEnd"/>
            <w:r w:rsidRPr="007A73A9">
              <w:rPr>
                <w:color w:val="000000"/>
              </w:rPr>
              <w:t xml:space="preserve"> та </w:t>
            </w:r>
            <w:proofErr w:type="spellStart"/>
            <w:r w:rsidRPr="007A73A9">
              <w:rPr>
                <w:color w:val="000000"/>
              </w:rPr>
              <w:t>подає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її</w:t>
            </w:r>
            <w:proofErr w:type="spellEnd"/>
            <w:r w:rsidRPr="007A73A9">
              <w:rPr>
                <w:color w:val="000000"/>
              </w:rPr>
              <w:t xml:space="preserve"> для </w:t>
            </w:r>
            <w:proofErr w:type="spellStart"/>
            <w:r w:rsidRPr="007A73A9">
              <w:rPr>
                <w:color w:val="000000"/>
              </w:rPr>
              <w:t>розгляду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керівнику</w:t>
            </w:r>
            <w:proofErr w:type="spellEnd"/>
            <w:r w:rsidRPr="007A73A9">
              <w:rPr>
                <w:color w:val="000000"/>
              </w:rPr>
              <w:t xml:space="preserve"> аппарату</w:t>
            </w:r>
            <w:r w:rsidRPr="007A73A9">
              <w:rPr>
                <w:color w:val="000000"/>
                <w:lang w:val="uk-UA"/>
              </w:rPr>
              <w:t xml:space="preserve"> суду</w:t>
            </w:r>
            <w:r w:rsidRPr="007A73A9">
              <w:rPr>
                <w:color w:val="000000"/>
              </w:rPr>
              <w:t>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7A73A9">
              <w:rPr>
                <w:color w:val="000000"/>
              </w:rPr>
              <w:t>здійснює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періодичний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аналіз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документообігу</w:t>
            </w:r>
            <w:proofErr w:type="spellEnd"/>
            <w:r w:rsidRPr="007A73A9">
              <w:rPr>
                <w:color w:val="000000"/>
              </w:rPr>
              <w:t xml:space="preserve"> суду;</w:t>
            </w:r>
          </w:p>
          <w:p w:rsid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73A9">
              <w:rPr>
                <w:color w:val="000000"/>
              </w:rPr>
              <w:t xml:space="preserve">за </w:t>
            </w:r>
            <w:proofErr w:type="spellStart"/>
            <w:r w:rsidRPr="007A73A9">
              <w:rPr>
                <w:color w:val="000000"/>
              </w:rPr>
              <w:t>дорученням</w:t>
            </w:r>
            <w:proofErr w:type="spellEnd"/>
            <w:r w:rsidRPr="007A73A9">
              <w:rPr>
                <w:color w:val="000000"/>
              </w:rPr>
              <w:t xml:space="preserve"> начальника </w:t>
            </w:r>
            <w:proofErr w:type="spellStart"/>
            <w:r w:rsidRPr="007A73A9">
              <w:rPr>
                <w:color w:val="000000"/>
              </w:rPr>
              <w:t>відділу</w:t>
            </w:r>
            <w:proofErr w:type="spellEnd"/>
            <w:r w:rsidRPr="007A73A9">
              <w:rPr>
                <w:color w:val="000000"/>
              </w:rPr>
              <w:t xml:space="preserve">, проводить </w:t>
            </w:r>
            <w:proofErr w:type="spellStart"/>
            <w:r w:rsidRPr="007A73A9">
              <w:rPr>
                <w:color w:val="000000"/>
              </w:rPr>
              <w:t>оперативні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наради</w:t>
            </w:r>
            <w:proofErr w:type="spellEnd"/>
            <w:r w:rsidRPr="007A73A9">
              <w:rPr>
                <w:color w:val="000000"/>
              </w:rPr>
              <w:t xml:space="preserve"> з </w:t>
            </w:r>
            <w:proofErr w:type="spellStart"/>
            <w:r w:rsidRPr="007A73A9">
              <w:rPr>
                <w:color w:val="000000"/>
              </w:rPr>
              <w:t>працівниками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відділу</w:t>
            </w:r>
            <w:proofErr w:type="spellEnd"/>
            <w:r w:rsidRPr="007A73A9">
              <w:rPr>
                <w:color w:val="000000"/>
              </w:rPr>
              <w:t>;</w:t>
            </w:r>
          </w:p>
          <w:p w:rsidR="007A73A9" w:rsidRPr="007A73A9" w:rsidRDefault="007A73A9" w:rsidP="007A73A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7A73A9">
              <w:rPr>
                <w:color w:val="000000"/>
              </w:rPr>
              <w:t>виконує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інші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доручення</w:t>
            </w:r>
            <w:proofErr w:type="spellEnd"/>
            <w:r w:rsidRPr="007A73A9">
              <w:rPr>
                <w:color w:val="000000"/>
              </w:rPr>
              <w:t xml:space="preserve"> та </w:t>
            </w:r>
            <w:proofErr w:type="spellStart"/>
            <w:r w:rsidRPr="007A73A9">
              <w:rPr>
                <w:color w:val="000000"/>
              </w:rPr>
              <w:t>розпорядження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голови</w:t>
            </w:r>
            <w:proofErr w:type="spellEnd"/>
            <w:r w:rsidRPr="007A73A9">
              <w:rPr>
                <w:color w:val="000000"/>
              </w:rPr>
              <w:t xml:space="preserve"> суду та </w:t>
            </w:r>
            <w:proofErr w:type="spellStart"/>
            <w:r w:rsidRPr="007A73A9">
              <w:rPr>
                <w:color w:val="000000"/>
              </w:rPr>
              <w:t>керівника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апарату</w:t>
            </w:r>
            <w:proofErr w:type="spellEnd"/>
            <w:r w:rsidRPr="007A73A9">
              <w:rPr>
                <w:color w:val="000000"/>
              </w:rPr>
              <w:t xml:space="preserve"> суду, </w:t>
            </w:r>
            <w:proofErr w:type="spellStart"/>
            <w:r w:rsidRPr="007A73A9">
              <w:rPr>
                <w:color w:val="000000"/>
              </w:rPr>
              <w:t>щодо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організації</w:t>
            </w:r>
            <w:proofErr w:type="spell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роботи</w:t>
            </w:r>
            <w:proofErr w:type="spellEnd"/>
            <w:r w:rsidRPr="007A73A9">
              <w:rPr>
                <w:color w:val="000000"/>
              </w:rPr>
              <w:t xml:space="preserve"> суду </w:t>
            </w:r>
            <w:proofErr w:type="gramStart"/>
            <w:r w:rsidRPr="007A73A9">
              <w:rPr>
                <w:color w:val="000000"/>
              </w:rPr>
              <w:t>у межах</w:t>
            </w:r>
            <w:proofErr w:type="gramEnd"/>
            <w:r w:rsidRPr="007A73A9">
              <w:rPr>
                <w:color w:val="000000"/>
              </w:rPr>
              <w:t xml:space="preserve"> </w:t>
            </w:r>
            <w:proofErr w:type="spellStart"/>
            <w:r w:rsidRPr="007A73A9">
              <w:rPr>
                <w:color w:val="000000"/>
              </w:rPr>
              <w:t>повноважень</w:t>
            </w:r>
            <w:proofErr w:type="spellEnd"/>
            <w:r w:rsidRPr="007A73A9">
              <w:rPr>
                <w:color w:val="000000"/>
              </w:rPr>
              <w:t xml:space="preserve">, </w:t>
            </w:r>
            <w:proofErr w:type="spellStart"/>
            <w:r w:rsidRPr="007A73A9">
              <w:rPr>
                <w:color w:val="000000"/>
              </w:rPr>
              <w:t>покладених</w:t>
            </w:r>
            <w:proofErr w:type="spellEnd"/>
            <w:r w:rsidRPr="007A73A9">
              <w:rPr>
                <w:color w:val="000000"/>
              </w:rPr>
              <w:t xml:space="preserve"> на </w:t>
            </w:r>
            <w:proofErr w:type="spellStart"/>
            <w:r w:rsidRPr="007A73A9">
              <w:rPr>
                <w:color w:val="000000"/>
              </w:rPr>
              <w:t>відділ</w:t>
            </w:r>
            <w:proofErr w:type="spellEnd"/>
            <w:r w:rsidRPr="007A73A9">
              <w:rPr>
                <w:color w:val="000000"/>
              </w:rPr>
              <w:t>.</w:t>
            </w:r>
          </w:p>
          <w:p w:rsidR="00320D8E" w:rsidRPr="0058606E" w:rsidRDefault="00320D8E" w:rsidP="00983ABA">
            <w:pPr>
              <w:tabs>
                <w:tab w:val="left" w:pos="107"/>
              </w:tabs>
              <w:spacing w:after="0" w:line="256" w:lineRule="auto"/>
              <w:ind w:left="142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7A73A9">
              <w:rPr>
                <w:lang w:val="uk-UA"/>
              </w:rPr>
              <w:t>9</w:t>
            </w:r>
            <w:r w:rsidR="00516382">
              <w:rPr>
                <w:lang w:val="uk-UA"/>
              </w:rPr>
              <w:t>72</w:t>
            </w:r>
            <w:r w:rsidR="007A73A9">
              <w:rPr>
                <w:lang w:val="uk-UA"/>
              </w:rPr>
              <w:t>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r w:rsidR="00EF6FEF">
              <w:rPr>
                <w:lang w:val="uk-UA"/>
              </w:rPr>
              <w:t xml:space="preserve">та документів, </w:t>
            </w:r>
            <w:proofErr w:type="spellStart"/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5DB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0"/>
            <w:bookmarkEnd w:id="1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r>
              <w:rPr>
                <w:lang w:val="uk-UA"/>
              </w:rPr>
              <w:t xml:space="preserve">співбесіді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</w:t>
            </w:r>
            <w:bookmarkStart w:id="2" w:name="n1171"/>
            <w:bookmarkEnd w:id="2"/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2) резюме</w:t>
            </w:r>
            <w:r>
              <w:rPr>
                <w:lang w:val="uk-UA"/>
              </w:rPr>
              <w:t xml:space="preserve">, </w:t>
            </w:r>
            <w:r w:rsidRPr="00CD52D6">
              <w:t xml:space="preserve">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2"/>
            <w:bookmarkEnd w:id="3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3"/>
            <w:bookmarkEnd w:id="4"/>
            <w:proofErr w:type="spellStart"/>
            <w:r w:rsidRPr="00CD52D6">
              <w:lastRenderedPageBreak/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4"/>
            <w:bookmarkEnd w:id="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5"/>
            <w:bookmarkEnd w:id="6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6"/>
            <w:bookmarkEnd w:id="7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8" w:name="n1177"/>
            <w:bookmarkEnd w:id="8"/>
            <w:r>
              <w:rPr>
                <w:lang w:val="uk-UA"/>
              </w:rPr>
              <w:t>3) заповнену особову картку державного службовця</w:t>
            </w:r>
            <w:r w:rsidRPr="00CD52D6">
              <w:t>.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3635DB" w:rsidRPr="00C85874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</w:t>
            </w:r>
            <w:r>
              <w:rPr>
                <w:lang w:val="uk-UA"/>
              </w:rPr>
              <w:t xml:space="preserve">та документи </w:t>
            </w:r>
            <w:proofErr w:type="spellStart"/>
            <w:r w:rsidRPr="00C85874">
              <w:t>прийма</w:t>
            </w:r>
            <w:proofErr w:type="spellEnd"/>
            <w:r>
              <w:rPr>
                <w:lang w:val="uk-UA"/>
              </w:rPr>
              <w:t>ю</w:t>
            </w:r>
            <w:proofErr w:type="spellStart"/>
            <w:r w:rsidRPr="00C85874">
              <w:t>ться</w:t>
            </w:r>
            <w:proofErr w:type="spellEnd"/>
            <w:r w:rsidRPr="00C85874">
              <w:t xml:space="preserve"> до </w:t>
            </w:r>
            <w:r w:rsidRPr="00C85874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>
              <w:rPr>
                <w:lang w:val="uk-UA"/>
              </w:rPr>
              <w:t>00</w:t>
            </w:r>
            <w:r w:rsidRPr="00C85874">
              <w:t xml:space="preserve">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616E56" w:rsidRPr="00EF6FEF" w:rsidRDefault="00516382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color w:val="FF0000"/>
                <w:lang w:val="uk-UA"/>
              </w:rPr>
              <w:t>25 жовтня 2023</w:t>
            </w:r>
            <w:r w:rsidR="003635DB" w:rsidRPr="00C85874">
              <w:t xml:space="preserve"> року</w:t>
            </w:r>
            <w:r w:rsidR="003635DB">
              <w:rPr>
                <w:lang w:val="uk-UA"/>
              </w:rPr>
              <w:t xml:space="preserve"> за </w:t>
            </w:r>
            <w:proofErr w:type="spellStart"/>
            <w:r w:rsidR="003635DB">
              <w:rPr>
                <w:lang w:val="uk-UA"/>
              </w:rPr>
              <w:t>адресою</w:t>
            </w:r>
            <w:proofErr w:type="spellEnd"/>
            <w:r w:rsidR="003635DB">
              <w:rPr>
                <w:lang w:val="uk-UA"/>
              </w:rPr>
              <w:t xml:space="preserve"> м. Тернопіль. </w:t>
            </w:r>
            <w:proofErr w:type="spellStart"/>
            <w:r w:rsidR="003635DB">
              <w:rPr>
                <w:lang w:val="uk-UA"/>
              </w:rPr>
              <w:t>вул.Грушевського</w:t>
            </w:r>
            <w:proofErr w:type="spellEnd"/>
            <w:r w:rsidR="003635DB">
              <w:rPr>
                <w:lang w:val="uk-UA"/>
              </w:rPr>
              <w:t>, 6, каб.113</w:t>
            </w:r>
          </w:p>
        </w:tc>
      </w:tr>
      <w:tr w:rsidR="00291C0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C07" w:rsidRPr="00291C07" w:rsidRDefault="00291C07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lastRenderedPageBreak/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1C07" w:rsidRPr="00CD52D6" w:rsidRDefault="00291C07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 №389-</w:t>
            </w:r>
            <w:r>
              <w:rPr>
                <w:lang w:val="en-US"/>
              </w:rPr>
              <w:t xml:space="preserve">VIII </w:t>
            </w:r>
            <w:r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82133B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 w:rsidR="0082133B"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 w:rsidR="0082133B">
              <w:rPr>
                <w:lang w:val="uk-UA"/>
              </w:rPr>
              <w:t>,</w:t>
            </w:r>
            <w:r w:rsidRPr="00265E81">
              <w:t xml:space="preserve"> </w:t>
            </w:r>
            <w:r w:rsidR="0082133B">
              <w:rPr>
                <w:lang w:val="uk-UA"/>
              </w:rPr>
              <w:t>м</w:t>
            </w:r>
            <w:proofErr w:type="spellStart"/>
            <w:r w:rsidRPr="00265E81">
              <w:t>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C85874" w:rsidRDefault="00516382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27 жовтня 2023</w:t>
            </w:r>
            <w:r w:rsidR="00616E56" w:rsidRPr="00C85874">
              <w:t xml:space="preserve"> року о </w:t>
            </w:r>
            <w:r w:rsidR="0082133B" w:rsidRPr="0082133B">
              <w:t>10</w:t>
            </w:r>
            <w:r w:rsidR="00616E56" w:rsidRPr="00C85874">
              <w:t xml:space="preserve"> год.00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82133B" w:rsidRDefault="00924C41" w:rsidP="0082133B">
            <w:pPr>
              <w:tabs>
                <w:tab w:val="left" w:pos="645"/>
              </w:tabs>
              <w:spacing w:before="150" w:after="150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 (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F3507"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FE6F98" w:rsidRDefault="0082133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</w:t>
            </w:r>
            <w:r w:rsidR="00616E56" w:rsidRPr="00265E81">
              <w:t xml:space="preserve">телефону </w:t>
            </w:r>
            <w:r>
              <w:rPr>
                <w:lang w:val="uk-UA"/>
              </w:rPr>
              <w:t>служби управління персоналом суду</w:t>
            </w:r>
            <w:r w:rsidR="00616E56" w:rsidRPr="00265E81">
              <w:t xml:space="preserve">, яка </w:t>
            </w:r>
            <w:proofErr w:type="spellStart"/>
            <w:r w:rsidR="00616E56" w:rsidRPr="00265E81">
              <w:t>надає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додаткову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інформацію</w:t>
            </w:r>
            <w:proofErr w:type="spellEnd"/>
            <w:r w:rsidR="00616E56" w:rsidRPr="00265E81">
              <w:t xml:space="preserve"> з </w:t>
            </w:r>
            <w:proofErr w:type="spellStart"/>
            <w:r w:rsidR="00616E56" w:rsidRPr="00265E81">
              <w:t>питань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проведення</w:t>
            </w:r>
            <w:proofErr w:type="spellEnd"/>
            <w:r w:rsidR="00616E56" w:rsidRPr="00265E81">
              <w:t xml:space="preserve"> </w:t>
            </w:r>
            <w:r w:rsidR="00FE6F98"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616E56" w:rsidRPr="00924C41" w:rsidRDefault="00616E56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58606E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 w:rsidRPr="00284024">
              <w:rPr>
                <w:rFonts w:eastAsia="Calibri"/>
                <w:lang w:val="uk-UA"/>
              </w:rPr>
              <w:t xml:space="preserve">Наявність ступеня вищої освіти не нижче </w:t>
            </w:r>
            <w:r w:rsidRPr="00284024">
              <w:rPr>
                <w:lang w:val="uk-UA"/>
              </w:rPr>
              <w:t xml:space="preserve">магістра за спеціальністю </w:t>
            </w:r>
            <w:r w:rsidRPr="00284024">
              <w:rPr>
                <w:rFonts w:eastAsia="Calibri"/>
              </w:rPr>
              <w:t>«</w:t>
            </w:r>
            <w:proofErr w:type="spellStart"/>
            <w:r w:rsidRPr="00284024">
              <w:rPr>
                <w:rFonts w:eastAsia="Calibri"/>
              </w:rPr>
              <w:t>Правознавство</w:t>
            </w:r>
            <w:proofErr w:type="spellEnd"/>
            <w:r w:rsidRPr="00284024">
              <w:rPr>
                <w:rFonts w:eastAsia="Calibri"/>
              </w:rPr>
              <w:t xml:space="preserve">» </w:t>
            </w:r>
            <w:proofErr w:type="spellStart"/>
            <w:r w:rsidRPr="00284024">
              <w:rPr>
                <w:rFonts w:eastAsia="Calibri"/>
              </w:rPr>
              <w:t>або</w:t>
            </w:r>
            <w:proofErr w:type="spellEnd"/>
            <w:r w:rsidRPr="00284024">
              <w:rPr>
                <w:rFonts w:eastAsia="Calibri"/>
              </w:rPr>
              <w:t xml:space="preserve"> «</w:t>
            </w:r>
            <w:proofErr w:type="spellStart"/>
            <w:r w:rsidRPr="00284024">
              <w:rPr>
                <w:rFonts w:eastAsia="Calibri"/>
              </w:rPr>
              <w:t>Правоохоронна</w:t>
            </w:r>
            <w:proofErr w:type="spellEnd"/>
            <w:r w:rsidRPr="00284024">
              <w:rPr>
                <w:rFonts w:eastAsia="Calibri"/>
              </w:rPr>
              <w:t xml:space="preserve"> </w:t>
            </w:r>
            <w:proofErr w:type="spellStart"/>
            <w:r w:rsidRPr="00284024">
              <w:rPr>
                <w:rFonts w:eastAsia="Calibri"/>
              </w:rPr>
              <w:t>діяльність</w:t>
            </w:r>
            <w:proofErr w:type="spellEnd"/>
            <w:r w:rsidRPr="00284024">
              <w:rPr>
                <w:rFonts w:eastAsia="Calibri"/>
              </w:rPr>
              <w:t>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58606E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 xml:space="preserve">Наявність </w:t>
            </w:r>
            <w:r w:rsidRPr="00284024">
              <w:rPr>
                <w:lang w:val="uk-UA"/>
              </w:rPr>
              <w:t>досвід</w:t>
            </w:r>
            <w:r>
              <w:rPr>
                <w:lang w:val="uk-UA"/>
              </w:rPr>
              <w:t>у</w:t>
            </w:r>
            <w:r w:rsidRPr="00284024">
              <w:rPr>
                <w:lang w:val="uk-UA"/>
              </w:rPr>
              <w:t xml:space="preserve">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</w:t>
            </w:r>
            <w:r w:rsidRPr="00284024">
              <w:rPr>
                <w:rFonts w:eastAsia="Calibri"/>
                <w:lang w:val="uk-UA"/>
              </w:rPr>
              <w:t>вільне володіння державною мовою.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</w:tbl>
    <w:p w:rsidR="0027287B" w:rsidRPr="00320D8E" w:rsidRDefault="0027287B" w:rsidP="006A1440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983ABA">
      <w:pgSz w:w="11906" w:h="16838"/>
      <w:pgMar w:top="709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2135"/>
    <w:multiLevelType w:val="hybridMultilevel"/>
    <w:tmpl w:val="F7506B30"/>
    <w:lvl w:ilvl="0" w:tplc="066CAF9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1F69"/>
    <w:multiLevelType w:val="hybridMultilevel"/>
    <w:tmpl w:val="6C383A2A"/>
    <w:lvl w:ilvl="0" w:tplc="17080DC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4768B"/>
    <w:rsid w:val="000802F7"/>
    <w:rsid w:val="000E2B5A"/>
    <w:rsid w:val="001A45D9"/>
    <w:rsid w:val="001E1F14"/>
    <w:rsid w:val="00251061"/>
    <w:rsid w:val="00252F46"/>
    <w:rsid w:val="00265E81"/>
    <w:rsid w:val="0027287B"/>
    <w:rsid w:val="0028077F"/>
    <w:rsid w:val="00291C07"/>
    <w:rsid w:val="002E4D98"/>
    <w:rsid w:val="00320D8E"/>
    <w:rsid w:val="00337177"/>
    <w:rsid w:val="003514B3"/>
    <w:rsid w:val="003635DB"/>
    <w:rsid w:val="00373035"/>
    <w:rsid w:val="00392540"/>
    <w:rsid w:val="003A327E"/>
    <w:rsid w:val="003A647A"/>
    <w:rsid w:val="004E51BD"/>
    <w:rsid w:val="005115A9"/>
    <w:rsid w:val="00516382"/>
    <w:rsid w:val="00545CCE"/>
    <w:rsid w:val="0058606E"/>
    <w:rsid w:val="00595DE3"/>
    <w:rsid w:val="00616E56"/>
    <w:rsid w:val="006A1440"/>
    <w:rsid w:val="006C78C4"/>
    <w:rsid w:val="006F3507"/>
    <w:rsid w:val="006F75E7"/>
    <w:rsid w:val="00746ECC"/>
    <w:rsid w:val="00747EF4"/>
    <w:rsid w:val="007856BB"/>
    <w:rsid w:val="00787FAF"/>
    <w:rsid w:val="007A73A9"/>
    <w:rsid w:val="0082133B"/>
    <w:rsid w:val="008C6F15"/>
    <w:rsid w:val="00924C41"/>
    <w:rsid w:val="00935CE7"/>
    <w:rsid w:val="00966F51"/>
    <w:rsid w:val="009720A5"/>
    <w:rsid w:val="00976E9F"/>
    <w:rsid w:val="00983ABA"/>
    <w:rsid w:val="00990A39"/>
    <w:rsid w:val="0099670A"/>
    <w:rsid w:val="009B48CC"/>
    <w:rsid w:val="009D04EC"/>
    <w:rsid w:val="009D4328"/>
    <w:rsid w:val="00A02D41"/>
    <w:rsid w:val="00A54FAB"/>
    <w:rsid w:val="00AC1019"/>
    <w:rsid w:val="00AD7E58"/>
    <w:rsid w:val="00AE13F8"/>
    <w:rsid w:val="00AF2698"/>
    <w:rsid w:val="00B30670"/>
    <w:rsid w:val="00B84C88"/>
    <w:rsid w:val="00BB32B3"/>
    <w:rsid w:val="00BE3203"/>
    <w:rsid w:val="00C85874"/>
    <w:rsid w:val="00CC2717"/>
    <w:rsid w:val="00CD52D6"/>
    <w:rsid w:val="00D163D8"/>
    <w:rsid w:val="00D830D9"/>
    <w:rsid w:val="00DA1D9E"/>
    <w:rsid w:val="00E06290"/>
    <w:rsid w:val="00E42F2D"/>
    <w:rsid w:val="00EA6580"/>
    <w:rsid w:val="00EF6FEF"/>
    <w:rsid w:val="00F00B97"/>
    <w:rsid w:val="00F02F79"/>
    <w:rsid w:val="00F45ECC"/>
    <w:rsid w:val="00F86454"/>
    <w:rsid w:val="00FA55E3"/>
    <w:rsid w:val="00FA7EC5"/>
    <w:rsid w:val="00FB1867"/>
    <w:rsid w:val="00FE4009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7EBC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2414</Words>
  <Characters>1377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6</cp:revision>
  <cp:lastPrinted>2023-10-16T11:51:00Z</cp:lastPrinted>
  <dcterms:created xsi:type="dcterms:W3CDTF">2023-10-16T07:58:00Z</dcterms:created>
  <dcterms:modified xsi:type="dcterms:W3CDTF">2023-10-16T11:52:00Z</dcterms:modified>
</cp:coreProperties>
</file>